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84" w:rsidRDefault="00774484" w:rsidP="00C03469">
      <w:pPr>
        <w:autoSpaceDE w:val="0"/>
        <w:autoSpaceDN w:val="0"/>
        <w:ind w:right="90"/>
        <w:rPr>
          <w:sz w:val="22"/>
          <w:szCs w:val="22"/>
        </w:rPr>
      </w:pPr>
      <w:bookmarkStart w:id="0" w:name="_GoBack"/>
      <w:bookmarkEnd w:id="0"/>
    </w:p>
    <w:p w:rsidR="0019203D" w:rsidRDefault="0019203D" w:rsidP="003B6817">
      <w:pPr>
        <w:rPr>
          <w:rFonts w:ascii="Cambria" w:hAnsi="Cambria"/>
        </w:rPr>
      </w:pPr>
      <w:r w:rsidRPr="0019203D">
        <w:rPr>
          <w:sz w:val="22"/>
          <w:szCs w:val="22"/>
        </w:rPr>
        <w:t>Intervening to prevent the development of overweight and obesity as early as possible has the potential to improve health and reduce the health care costs associated with obesity-related diseases now and in the future.</w:t>
      </w:r>
      <w:r w:rsidR="0089197B">
        <w:rPr>
          <w:sz w:val="22"/>
          <w:szCs w:val="22"/>
        </w:rPr>
        <w:t xml:space="preserve"> L</w:t>
      </w:r>
      <w:r w:rsidRPr="0019203D">
        <w:rPr>
          <w:sz w:val="22"/>
          <w:szCs w:val="22"/>
        </w:rPr>
        <w:t>ittle is known</w:t>
      </w:r>
      <w:r w:rsidR="0089197B">
        <w:rPr>
          <w:sz w:val="22"/>
          <w:szCs w:val="22"/>
        </w:rPr>
        <w:t>, however,</w:t>
      </w:r>
      <w:r w:rsidRPr="0019203D">
        <w:rPr>
          <w:sz w:val="22"/>
          <w:szCs w:val="22"/>
        </w:rPr>
        <w:t xml:space="preserve"> regarding effective interventions for obesity prevention that might be implemented during infancy and early childhood. The NIH Workshop on </w:t>
      </w:r>
      <w:r w:rsidR="008D2704">
        <w:rPr>
          <w:sz w:val="22"/>
          <w:szCs w:val="22"/>
        </w:rPr>
        <w:t xml:space="preserve">the </w:t>
      </w:r>
      <w:r w:rsidRPr="0019203D">
        <w:rPr>
          <w:sz w:val="22"/>
          <w:szCs w:val="22"/>
        </w:rPr>
        <w:t xml:space="preserve">Prevention of Obesity in Infancy and Early Childhood will bring together scientists with expertise in pediatric obesity, epidemiology, developmental psychology, developmental and behavioral pediatrics, nutrition, physical activity, sleep, temperament, and parenting to determine:  </w:t>
      </w:r>
      <w:r w:rsidR="0089197B">
        <w:rPr>
          <w:sz w:val="22"/>
          <w:szCs w:val="22"/>
        </w:rPr>
        <w:t>(</w:t>
      </w:r>
      <w:r w:rsidRPr="0019203D">
        <w:rPr>
          <w:sz w:val="22"/>
          <w:szCs w:val="22"/>
        </w:rPr>
        <w:t>1) what is known regarding risk for excess weight gain in infancy and early childhood</w:t>
      </w:r>
      <w:r w:rsidR="0089197B">
        <w:rPr>
          <w:sz w:val="22"/>
          <w:szCs w:val="22"/>
        </w:rPr>
        <w:t>,</w:t>
      </w:r>
      <w:r w:rsidRPr="0019203D">
        <w:rPr>
          <w:sz w:val="22"/>
          <w:szCs w:val="22"/>
        </w:rPr>
        <w:t xml:space="preserve"> </w:t>
      </w:r>
      <w:r w:rsidR="0089197B">
        <w:rPr>
          <w:sz w:val="22"/>
          <w:szCs w:val="22"/>
        </w:rPr>
        <w:t>(</w:t>
      </w:r>
      <w:r w:rsidRPr="0019203D">
        <w:rPr>
          <w:sz w:val="22"/>
          <w:szCs w:val="22"/>
        </w:rPr>
        <w:t>2) what is known regarding interventions that are promising or ha</w:t>
      </w:r>
      <w:r w:rsidR="0089197B">
        <w:rPr>
          <w:sz w:val="22"/>
          <w:szCs w:val="22"/>
        </w:rPr>
        <w:t>ve been shown to be efficacious, and (</w:t>
      </w:r>
      <w:r w:rsidRPr="0019203D">
        <w:rPr>
          <w:sz w:val="22"/>
          <w:szCs w:val="22"/>
        </w:rPr>
        <w:t>3) challenges and opportunities in implementing and evaluating behavioral interventions in parents and other caregivers and their young children. The goal of this trans-NIH workshop is to provide the scientific background to inform research that will develop and test interventions to prevent inappropriate weight gain during infancy and early childhood, with a goal of increasing the proportion of children who enter school age at a healthy weight.</w:t>
      </w:r>
      <w:r>
        <w:rPr>
          <w:rFonts w:ascii="Cambria" w:hAnsi="Cambria"/>
        </w:rPr>
        <w:t> </w:t>
      </w:r>
    </w:p>
    <w:p w:rsidR="0019203D" w:rsidRDefault="0019203D" w:rsidP="0019203D">
      <w:pPr>
        <w:autoSpaceDE w:val="0"/>
        <w:autoSpaceDN w:val="0"/>
        <w:ind w:right="90"/>
        <w:rPr>
          <w:sz w:val="16"/>
          <w:szCs w:val="16"/>
        </w:rPr>
      </w:pPr>
    </w:p>
    <w:tbl>
      <w:tblPr>
        <w:tblW w:w="99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0"/>
        <w:gridCol w:w="7920"/>
      </w:tblGrid>
      <w:tr w:rsidR="00362176" w:rsidRPr="009E6605" w:rsidTr="002A05FA">
        <w:tc>
          <w:tcPr>
            <w:tcW w:w="9900" w:type="dxa"/>
            <w:gridSpan w:val="2"/>
            <w:shd w:val="clear" w:color="auto" w:fill="B7DDEC"/>
            <w:tcMar>
              <w:top w:w="0" w:type="dxa"/>
              <w:left w:w="108" w:type="dxa"/>
              <w:bottom w:w="0" w:type="dxa"/>
              <w:right w:w="108" w:type="dxa"/>
            </w:tcMar>
          </w:tcPr>
          <w:p w:rsidR="00362176" w:rsidRPr="009E6605" w:rsidRDefault="00362176" w:rsidP="003A526F">
            <w:pPr>
              <w:tabs>
                <w:tab w:val="left" w:pos="2901"/>
              </w:tabs>
              <w:autoSpaceDE w:val="0"/>
              <w:autoSpaceDN w:val="0"/>
              <w:ind w:left="72" w:hanging="72"/>
              <w:rPr>
                <w:b/>
              </w:rPr>
            </w:pPr>
            <w:r w:rsidRPr="009E6605">
              <w:rPr>
                <w:b/>
                <w:bCs/>
                <w:sz w:val="22"/>
                <w:szCs w:val="22"/>
              </w:rPr>
              <w:t>Day 1</w:t>
            </w:r>
            <w:r w:rsidR="00BF44C5">
              <w:rPr>
                <w:b/>
                <w:bCs/>
                <w:sz w:val="22"/>
                <w:szCs w:val="22"/>
              </w:rPr>
              <w:t xml:space="preserve"> (</w:t>
            </w:r>
            <w:r w:rsidR="00BF44C5" w:rsidRPr="00BF44C5">
              <w:rPr>
                <w:b/>
                <w:bCs/>
                <w:sz w:val="22"/>
                <w:szCs w:val="22"/>
              </w:rPr>
              <w:t>Residence Inn Bethesda Downtown</w:t>
            </w:r>
            <w:r w:rsidR="00BF44C5">
              <w:rPr>
                <w:b/>
                <w:bCs/>
                <w:sz w:val="22"/>
                <w:szCs w:val="22"/>
              </w:rPr>
              <w:t>)</w:t>
            </w:r>
            <w:r w:rsidR="00A50854">
              <w:rPr>
                <w:b/>
                <w:bCs/>
                <w:sz w:val="22"/>
                <w:szCs w:val="22"/>
              </w:rPr>
              <w:tab/>
            </w:r>
          </w:p>
        </w:tc>
      </w:tr>
      <w:tr w:rsidR="00362176" w:rsidRPr="009E6605" w:rsidTr="002A05FA">
        <w:tc>
          <w:tcPr>
            <w:tcW w:w="9900" w:type="dxa"/>
            <w:gridSpan w:val="2"/>
            <w:shd w:val="clear" w:color="auto" w:fill="D7E9CC"/>
            <w:tcMar>
              <w:top w:w="0" w:type="dxa"/>
              <w:left w:w="108" w:type="dxa"/>
              <w:bottom w:w="0" w:type="dxa"/>
              <w:right w:w="108" w:type="dxa"/>
            </w:tcMar>
          </w:tcPr>
          <w:p w:rsidR="00C06B8B" w:rsidRDefault="00362176" w:rsidP="00577189">
            <w:pPr>
              <w:autoSpaceDE w:val="0"/>
              <w:autoSpaceDN w:val="0"/>
              <w:ind w:left="72" w:hanging="72"/>
              <w:rPr>
                <w:b/>
                <w:bCs/>
                <w:sz w:val="22"/>
                <w:szCs w:val="22"/>
              </w:rPr>
            </w:pPr>
            <w:r w:rsidRPr="009E6605">
              <w:rPr>
                <w:b/>
                <w:bCs/>
                <w:sz w:val="22"/>
                <w:szCs w:val="22"/>
              </w:rPr>
              <w:t>Sessio</w:t>
            </w:r>
            <w:r w:rsidR="00577189">
              <w:rPr>
                <w:b/>
                <w:bCs/>
                <w:sz w:val="22"/>
                <w:szCs w:val="22"/>
              </w:rPr>
              <w:t>n 1: Introduction and Overview—</w:t>
            </w:r>
            <w:r w:rsidRPr="009E6605">
              <w:rPr>
                <w:b/>
                <w:bCs/>
                <w:sz w:val="22"/>
                <w:szCs w:val="22"/>
              </w:rPr>
              <w:t>Elsie Taveras, M.D.,</w:t>
            </w:r>
            <w:r w:rsidR="009025B6">
              <w:rPr>
                <w:b/>
                <w:bCs/>
                <w:sz w:val="22"/>
                <w:szCs w:val="22"/>
              </w:rPr>
              <w:t xml:space="preserve"> M.P.H, </w:t>
            </w:r>
            <w:r w:rsidRPr="009E6605">
              <w:rPr>
                <w:b/>
                <w:bCs/>
                <w:sz w:val="22"/>
                <w:szCs w:val="22"/>
              </w:rPr>
              <w:t>Chair</w:t>
            </w:r>
          </w:p>
          <w:p w:rsidR="00577189" w:rsidRPr="000C4EEF" w:rsidRDefault="000C4EEF" w:rsidP="00470003">
            <w:pPr>
              <w:tabs>
                <w:tab w:val="left" w:pos="0"/>
              </w:tabs>
              <w:autoSpaceDE w:val="0"/>
              <w:autoSpaceDN w:val="0"/>
              <w:rPr>
                <w:b/>
                <w:bCs/>
                <w:sz w:val="22"/>
                <w:szCs w:val="22"/>
              </w:rPr>
            </w:pPr>
            <w:r w:rsidRPr="000C4EEF">
              <w:rPr>
                <w:b/>
                <w:bCs/>
                <w:sz w:val="22"/>
                <w:szCs w:val="22"/>
              </w:rPr>
              <w:t>Sheila Fleischhacker, Ph.D., J.D.</w:t>
            </w:r>
            <w:r>
              <w:rPr>
                <w:b/>
                <w:bCs/>
                <w:sz w:val="22"/>
                <w:szCs w:val="22"/>
              </w:rPr>
              <w:t>, Facilitator/Notetaker</w:t>
            </w:r>
          </w:p>
        </w:tc>
      </w:tr>
      <w:tr w:rsidR="00C03469" w:rsidRPr="009E6605" w:rsidTr="00516C81">
        <w:tc>
          <w:tcPr>
            <w:tcW w:w="1980" w:type="dxa"/>
            <w:tcMar>
              <w:top w:w="0" w:type="dxa"/>
              <w:left w:w="108" w:type="dxa"/>
              <w:bottom w:w="0" w:type="dxa"/>
              <w:right w:w="108" w:type="dxa"/>
            </w:tcMar>
            <w:hideMark/>
          </w:tcPr>
          <w:p w:rsidR="00C03469" w:rsidRPr="009E6605" w:rsidRDefault="00362176" w:rsidP="00D009D4">
            <w:pPr>
              <w:autoSpaceDE w:val="0"/>
              <w:autoSpaceDN w:val="0"/>
              <w:ind w:left="-18" w:right="90"/>
            </w:pPr>
            <w:r w:rsidRPr="009E6605">
              <w:rPr>
                <w:sz w:val="22"/>
                <w:szCs w:val="22"/>
              </w:rPr>
              <w:t>3:00 p.m.</w:t>
            </w:r>
          </w:p>
        </w:tc>
        <w:tc>
          <w:tcPr>
            <w:tcW w:w="7920" w:type="dxa"/>
            <w:tcMar>
              <w:top w:w="0" w:type="dxa"/>
              <w:left w:w="108" w:type="dxa"/>
              <w:bottom w:w="0" w:type="dxa"/>
              <w:right w:w="108" w:type="dxa"/>
            </w:tcMar>
            <w:hideMark/>
          </w:tcPr>
          <w:p w:rsidR="00362176" w:rsidRDefault="00362176" w:rsidP="00B57A65">
            <w:pPr>
              <w:tabs>
                <w:tab w:val="left" w:pos="7704"/>
              </w:tabs>
              <w:autoSpaceDE w:val="0"/>
              <w:autoSpaceDN w:val="0"/>
              <w:ind w:left="72"/>
              <w:rPr>
                <w:i/>
                <w:iCs/>
                <w:sz w:val="22"/>
                <w:szCs w:val="22"/>
              </w:rPr>
            </w:pPr>
            <w:r w:rsidRPr="009E6605">
              <w:rPr>
                <w:sz w:val="22"/>
                <w:szCs w:val="22"/>
              </w:rPr>
              <w:t>Introduction</w:t>
            </w:r>
            <w:r w:rsidRPr="009E6605">
              <w:rPr>
                <w:sz w:val="22"/>
                <w:szCs w:val="22"/>
              </w:rPr>
              <w:br/>
            </w:r>
            <w:r w:rsidRPr="009E6605">
              <w:rPr>
                <w:i/>
                <w:iCs/>
                <w:sz w:val="22"/>
                <w:szCs w:val="22"/>
              </w:rPr>
              <w:t>Susan Yanovski, M.D., National Institute of Diabetes a</w:t>
            </w:r>
            <w:r w:rsidR="000C4EEF">
              <w:rPr>
                <w:i/>
                <w:iCs/>
                <w:sz w:val="22"/>
                <w:szCs w:val="22"/>
              </w:rPr>
              <w:t>nd Digestive and Kidney Diseases (NIDDK)</w:t>
            </w:r>
          </w:p>
          <w:p w:rsidR="006F36E6" w:rsidRPr="009E6605" w:rsidRDefault="006F36E6" w:rsidP="00B57A65">
            <w:pPr>
              <w:tabs>
                <w:tab w:val="left" w:pos="7704"/>
              </w:tabs>
              <w:autoSpaceDE w:val="0"/>
              <w:autoSpaceDN w:val="0"/>
              <w:ind w:left="72"/>
              <w:rPr>
                <w:bCs/>
                <w:i/>
                <w:iCs/>
              </w:rPr>
            </w:pPr>
          </w:p>
        </w:tc>
      </w:tr>
      <w:tr w:rsidR="00362176" w:rsidRPr="009E6605" w:rsidTr="00CC3ED9">
        <w:tc>
          <w:tcPr>
            <w:tcW w:w="1980" w:type="dxa"/>
            <w:tcMar>
              <w:top w:w="0" w:type="dxa"/>
              <w:left w:w="108" w:type="dxa"/>
              <w:bottom w:w="0" w:type="dxa"/>
              <w:right w:w="108" w:type="dxa"/>
            </w:tcMar>
            <w:hideMark/>
          </w:tcPr>
          <w:p w:rsidR="00362176" w:rsidRPr="009E6605" w:rsidRDefault="00362176" w:rsidP="0021308D">
            <w:r w:rsidRPr="009E6605">
              <w:rPr>
                <w:sz w:val="22"/>
                <w:szCs w:val="22"/>
              </w:rPr>
              <w:t>3:05 p.m.</w:t>
            </w:r>
          </w:p>
        </w:tc>
        <w:tc>
          <w:tcPr>
            <w:tcW w:w="7920" w:type="dxa"/>
            <w:tcMar>
              <w:top w:w="0" w:type="dxa"/>
              <w:left w:w="108" w:type="dxa"/>
              <w:bottom w:w="0" w:type="dxa"/>
              <w:right w:w="108" w:type="dxa"/>
            </w:tcMar>
            <w:vAlign w:val="center"/>
            <w:hideMark/>
          </w:tcPr>
          <w:p w:rsidR="00362176" w:rsidRPr="009E6605" w:rsidRDefault="00362176" w:rsidP="0021308D">
            <w:pPr>
              <w:rPr>
                <w:i/>
                <w:iCs/>
              </w:rPr>
            </w:pPr>
            <w:r w:rsidRPr="009E6605">
              <w:rPr>
                <w:sz w:val="22"/>
                <w:szCs w:val="22"/>
              </w:rPr>
              <w:t>Welcoming Remarks</w:t>
            </w:r>
            <w:r w:rsidRPr="009E6605">
              <w:rPr>
                <w:sz w:val="22"/>
                <w:szCs w:val="22"/>
              </w:rPr>
              <w:br/>
            </w:r>
            <w:r w:rsidRPr="009E6605">
              <w:rPr>
                <w:i/>
                <w:iCs/>
                <w:sz w:val="22"/>
                <w:szCs w:val="22"/>
              </w:rPr>
              <w:t xml:space="preserve">Griffin P. Rodgers, </w:t>
            </w:r>
            <w:r w:rsidR="0089197B">
              <w:rPr>
                <w:i/>
                <w:iCs/>
                <w:sz w:val="22"/>
                <w:szCs w:val="22"/>
              </w:rPr>
              <w:t>M.D</w:t>
            </w:r>
            <w:r w:rsidRPr="009E6605">
              <w:rPr>
                <w:i/>
                <w:iCs/>
                <w:sz w:val="22"/>
                <w:szCs w:val="22"/>
              </w:rPr>
              <w:t>.,</w:t>
            </w:r>
            <w:r w:rsidR="00BF44C5">
              <w:rPr>
                <w:i/>
                <w:iCs/>
                <w:sz w:val="22"/>
                <w:szCs w:val="22"/>
              </w:rPr>
              <w:t xml:space="preserve"> </w:t>
            </w:r>
            <w:r w:rsidR="008D2704">
              <w:rPr>
                <w:i/>
                <w:iCs/>
                <w:sz w:val="22"/>
                <w:szCs w:val="22"/>
              </w:rPr>
              <w:t>Director,</w:t>
            </w:r>
            <w:r w:rsidRPr="009E6605">
              <w:rPr>
                <w:i/>
                <w:iCs/>
                <w:sz w:val="22"/>
                <w:szCs w:val="22"/>
              </w:rPr>
              <w:t xml:space="preserve"> </w:t>
            </w:r>
            <w:r w:rsidR="000C4EEF">
              <w:rPr>
                <w:i/>
                <w:iCs/>
                <w:sz w:val="22"/>
                <w:szCs w:val="22"/>
              </w:rPr>
              <w:t>NIDDK</w:t>
            </w:r>
          </w:p>
          <w:p w:rsidR="00362176" w:rsidRPr="009E6605" w:rsidRDefault="00362176" w:rsidP="0021308D">
            <w:pPr>
              <w:rPr>
                <w:i/>
                <w:iCs/>
              </w:rPr>
            </w:pPr>
          </w:p>
        </w:tc>
      </w:tr>
      <w:tr w:rsidR="00362176" w:rsidRPr="009E6605" w:rsidTr="00260247">
        <w:tc>
          <w:tcPr>
            <w:tcW w:w="1980" w:type="dxa"/>
            <w:tcBorders>
              <w:bottom w:val="single" w:sz="8" w:space="0" w:color="auto"/>
            </w:tcBorders>
            <w:tcMar>
              <w:top w:w="0" w:type="dxa"/>
              <w:left w:w="108" w:type="dxa"/>
              <w:bottom w:w="0" w:type="dxa"/>
              <w:right w:w="108" w:type="dxa"/>
            </w:tcMar>
            <w:hideMark/>
          </w:tcPr>
          <w:p w:rsidR="00362176" w:rsidRPr="009E6605" w:rsidRDefault="00362176" w:rsidP="0021308D">
            <w:r w:rsidRPr="009E6605">
              <w:rPr>
                <w:sz w:val="22"/>
                <w:szCs w:val="22"/>
              </w:rPr>
              <w:t>3:20 p.m.</w:t>
            </w:r>
          </w:p>
        </w:tc>
        <w:tc>
          <w:tcPr>
            <w:tcW w:w="7920" w:type="dxa"/>
            <w:tcBorders>
              <w:bottom w:val="single" w:sz="8" w:space="0" w:color="auto"/>
            </w:tcBorders>
            <w:tcMar>
              <w:top w:w="0" w:type="dxa"/>
              <w:left w:w="108" w:type="dxa"/>
              <w:bottom w:w="0" w:type="dxa"/>
              <w:right w:w="108" w:type="dxa"/>
            </w:tcMar>
            <w:vAlign w:val="center"/>
            <w:hideMark/>
          </w:tcPr>
          <w:p w:rsidR="00362176" w:rsidRPr="009E6605" w:rsidRDefault="00362176" w:rsidP="0021308D">
            <w:pPr>
              <w:rPr>
                <w:i/>
                <w:iCs/>
              </w:rPr>
            </w:pPr>
            <w:r w:rsidRPr="009E6605">
              <w:rPr>
                <w:sz w:val="22"/>
                <w:szCs w:val="22"/>
              </w:rPr>
              <w:t>The History of Infant and Toddler Feeding Practices in the United States</w:t>
            </w:r>
            <w:r w:rsidRPr="009E6605">
              <w:rPr>
                <w:sz w:val="22"/>
                <w:szCs w:val="22"/>
              </w:rPr>
              <w:br/>
            </w:r>
            <w:r w:rsidRPr="009E6605">
              <w:rPr>
                <w:i/>
                <w:iCs/>
                <w:sz w:val="22"/>
                <w:szCs w:val="22"/>
              </w:rPr>
              <w:t>Amy Bentley, Ph.D., New York University</w:t>
            </w:r>
          </w:p>
          <w:p w:rsidR="00362176" w:rsidRPr="009E6605" w:rsidRDefault="00362176" w:rsidP="0021308D">
            <w:pPr>
              <w:rPr>
                <w:i/>
                <w:iCs/>
              </w:rPr>
            </w:pPr>
          </w:p>
        </w:tc>
      </w:tr>
      <w:tr w:rsidR="00362176" w:rsidRPr="009E6605" w:rsidTr="00362176">
        <w:tc>
          <w:tcPr>
            <w:tcW w:w="1980" w:type="dxa"/>
            <w:tcBorders>
              <w:bottom w:val="single" w:sz="8" w:space="0" w:color="auto"/>
            </w:tcBorders>
            <w:tcMar>
              <w:top w:w="0" w:type="dxa"/>
              <w:left w:w="108" w:type="dxa"/>
              <w:bottom w:w="0" w:type="dxa"/>
              <w:right w:w="108" w:type="dxa"/>
            </w:tcMar>
          </w:tcPr>
          <w:p w:rsidR="00362176" w:rsidRPr="009E6605" w:rsidRDefault="00362176" w:rsidP="0021308D">
            <w:r w:rsidRPr="009E6605">
              <w:rPr>
                <w:sz w:val="22"/>
                <w:szCs w:val="22"/>
              </w:rPr>
              <w:t>3:55 p.m.</w:t>
            </w:r>
          </w:p>
        </w:tc>
        <w:tc>
          <w:tcPr>
            <w:tcW w:w="7920" w:type="dxa"/>
            <w:tcBorders>
              <w:bottom w:val="single" w:sz="8" w:space="0" w:color="auto"/>
            </w:tcBorders>
            <w:tcMar>
              <w:top w:w="0" w:type="dxa"/>
              <w:left w:w="108" w:type="dxa"/>
              <w:bottom w:w="0" w:type="dxa"/>
              <w:right w:w="108" w:type="dxa"/>
            </w:tcMar>
            <w:vAlign w:val="center"/>
          </w:tcPr>
          <w:p w:rsidR="00362176" w:rsidRPr="009E6605" w:rsidRDefault="00362176" w:rsidP="0021308D">
            <w:pPr>
              <w:rPr>
                <w:i/>
                <w:iCs/>
              </w:rPr>
            </w:pPr>
            <w:r w:rsidRPr="009E6605">
              <w:rPr>
                <w:sz w:val="22"/>
                <w:szCs w:val="22"/>
              </w:rPr>
              <w:t xml:space="preserve">Evaluating the Evidence Base to Support the Inclusion of Infants and Children </w:t>
            </w:r>
            <w:r w:rsidR="0089197B">
              <w:rPr>
                <w:sz w:val="22"/>
                <w:szCs w:val="22"/>
              </w:rPr>
              <w:t>F</w:t>
            </w:r>
            <w:r w:rsidRPr="009E6605">
              <w:rPr>
                <w:sz w:val="22"/>
                <w:szCs w:val="22"/>
              </w:rPr>
              <w:t>rom Birth to 24 Months in the Dietary Guidelines</w:t>
            </w:r>
            <w:r w:rsidRPr="009E6605">
              <w:rPr>
                <w:sz w:val="22"/>
                <w:szCs w:val="22"/>
              </w:rPr>
              <w:br/>
            </w:r>
            <w:r w:rsidRPr="009E6605">
              <w:rPr>
                <w:i/>
                <w:iCs/>
                <w:sz w:val="22"/>
                <w:szCs w:val="22"/>
              </w:rPr>
              <w:t xml:space="preserve">Daniel Raiten, </w:t>
            </w:r>
            <w:r w:rsidR="005B20AA">
              <w:rPr>
                <w:i/>
                <w:iCs/>
                <w:sz w:val="22"/>
                <w:szCs w:val="22"/>
              </w:rPr>
              <w:t>Ph.</w:t>
            </w:r>
            <w:r w:rsidRPr="009E6605">
              <w:rPr>
                <w:i/>
                <w:iCs/>
                <w:sz w:val="22"/>
                <w:szCs w:val="22"/>
              </w:rPr>
              <w:t xml:space="preserve">D., Eunice Kennedy Shriver National Institute of Child Health </w:t>
            </w:r>
            <w:r w:rsidRPr="009E6605">
              <w:rPr>
                <w:i/>
                <w:iCs/>
                <w:sz w:val="22"/>
                <w:szCs w:val="22"/>
              </w:rPr>
              <w:br/>
              <w:t>and Human Development</w:t>
            </w:r>
          </w:p>
          <w:p w:rsidR="00362176" w:rsidRPr="009E6605" w:rsidRDefault="00362176" w:rsidP="0021308D">
            <w:pPr>
              <w:rPr>
                <w:i/>
                <w:iCs/>
              </w:rPr>
            </w:pPr>
          </w:p>
        </w:tc>
      </w:tr>
      <w:tr w:rsidR="00362176" w:rsidRPr="009E6605" w:rsidTr="00D45946">
        <w:tc>
          <w:tcPr>
            <w:tcW w:w="1980" w:type="dxa"/>
            <w:tcMar>
              <w:top w:w="0" w:type="dxa"/>
              <w:left w:w="108" w:type="dxa"/>
              <w:bottom w:w="0" w:type="dxa"/>
              <w:right w:w="108" w:type="dxa"/>
            </w:tcMar>
          </w:tcPr>
          <w:p w:rsidR="00362176" w:rsidRPr="009E6605" w:rsidRDefault="00362176" w:rsidP="0021308D">
            <w:r w:rsidRPr="009E6605">
              <w:rPr>
                <w:sz w:val="22"/>
                <w:szCs w:val="22"/>
              </w:rPr>
              <w:t>4:20 p.m.</w:t>
            </w:r>
          </w:p>
        </w:tc>
        <w:tc>
          <w:tcPr>
            <w:tcW w:w="7920" w:type="dxa"/>
            <w:tcMar>
              <w:top w:w="0" w:type="dxa"/>
              <w:left w:w="108" w:type="dxa"/>
              <w:bottom w:w="0" w:type="dxa"/>
              <w:right w:w="108" w:type="dxa"/>
            </w:tcMar>
            <w:vAlign w:val="center"/>
          </w:tcPr>
          <w:p w:rsidR="00577189" w:rsidRPr="009025B6" w:rsidRDefault="00577189" w:rsidP="00577189">
            <w:r w:rsidRPr="009025B6">
              <w:rPr>
                <w:sz w:val="22"/>
                <w:szCs w:val="22"/>
              </w:rPr>
              <w:t>Early Life Systems and Contexts to Support Families in Obesity Prevention</w:t>
            </w:r>
          </w:p>
          <w:p w:rsidR="00362176" w:rsidRPr="009E6605" w:rsidRDefault="00577189" w:rsidP="00577189">
            <w:pPr>
              <w:rPr>
                <w:i/>
              </w:rPr>
            </w:pPr>
            <w:r w:rsidRPr="009025B6">
              <w:rPr>
                <w:bCs/>
                <w:i/>
                <w:sz w:val="22"/>
                <w:szCs w:val="22"/>
              </w:rPr>
              <w:t>Elsie Taveras, M.D.,</w:t>
            </w:r>
            <w:r>
              <w:rPr>
                <w:bCs/>
                <w:i/>
                <w:sz w:val="22"/>
                <w:szCs w:val="22"/>
              </w:rPr>
              <w:t xml:space="preserve"> M.P.H.,</w:t>
            </w:r>
            <w:r w:rsidRPr="009025B6">
              <w:rPr>
                <w:bCs/>
                <w:i/>
                <w:sz w:val="22"/>
                <w:szCs w:val="22"/>
              </w:rPr>
              <w:t xml:space="preserve"> </w:t>
            </w:r>
            <w:r w:rsidRPr="009025B6">
              <w:rPr>
                <w:i/>
                <w:sz w:val="22"/>
                <w:szCs w:val="22"/>
              </w:rPr>
              <w:t>Massachusetts General Hospital</w:t>
            </w:r>
          </w:p>
          <w:p w:rsidR="00362176" w:rsidRPr="009E6605" w:rsidRDefault="00362176" w:rsidP="0021308D">
            <w:pPr>
              <w:rPr>
                <w:i/>
              </w:rPr>
            </w:pPr>
          </w:p>
        </w:tc>
      </w:tr>
      <w:tr w:rsidR="00362176" w:rsidRPr="009E6605" w:rsidTr="00362176">
        <w:tc>
          <w:tcPr>
            <w:tcW w:w="1980" w:type="dxa"/>
            <w:tcBorders>
              <w:bottom w:val="single" w:sz="8" w:space="0" w:color="auto"/>
            </w:tcBorders>
            <w:tcMar>
              <w:top w:w="0" w:type="dxa"/>
              <w:left w:w="108" w:type="dxa"/>
              <w:bottom w:w="0" w:type="dxa"/>
              <w:right w:w="108" w:type="dxa"/>
            </w:tcMar>
          </w:tcPr>
          <w:p w:rsidR="00362176" w:rsidRPr="009E6605" w:rsidRDefault="00577189" w:rsidP="00577189">
            <w:r>
              <w:rPr>
                <w:sz w:val="22"/>
                <w:szCs w:val="22"/>
              </w:rPr>
              <w:t>5</w:t>
            </w:r>
            <w:r w:rsidR="00362176" w:rsidRPr="009E6605">
              <w:rPr>
                <w:sz w:val="22"/>
                <w:szCs w:val="22"/>
              </w:rPr>
              <w:t>:</w:t>
            </w:r>
            <w:r>
              <w:rPr>
                <w:sz w:val="22"/>
                <w:szCs w:val="22"/>
              </w:rPr>
              <w:t>00</w:t>
            </w:r>
            <w:r w:rsidR="00362176" w:rsidRPr="009E6605">
              <w:rPr>
                <w:sz w:val="22"/>
                <w:szCs w:val="22"/>
              </w:rPr>
              <w:t xml:space="preserve"> p.m.</w:t>
            </w:r>
          </w:p>
        </w:tc>
        <w:tc>
          <w:tcPr>
            <w:tcW w:w="7920" w:type="dxa"/>
            <w:tcBorders>
              <w:bottom w:val="single" w:sz="8" w:space="0" w:color="auto"/>
            </w:tcBorders>
            <w:tcMar>
              <w:top w:w="0" w:type="dxa"/>
              <w:left w:w="108" w:type="dxa"/>
              <w:bottom w:w="0" w:type="dxa"/>
              <w:right w:w="108" w:type="dxa"/>
            </w:tcMar>
          </w:tcPr>
          <w:p w:rsidR="00362176" w:rsidRPr="009E6605" w:rsidRDefault="00362176" w:rsidP="0021308D">
            <w:r w:rsidRPr="009E6605">
              <w:rPr>
                <w:sz w:val="22"/>
                <w:szCs w:val="22"/>
              </w:rPr>
              <w:t>Panel Discussion</w:t>
            </w:r>
          </w:p>
          <w:p w:rsidR="00362176" w:rsidRPr="009E6605" w:rsidRDefault="00362176" w:rsidP="0021308D"/>
        </w:tc>
      </w:tr>
      <w:tr w:rsidR="00362176" w:rsidRPr="009E6605" w:rsidTr="009025B6">
        <w:tc>
          <w:tcPr>
            <w:tcW w:w="1980" w:type="dxa"/>
            <w:tcBorders>
              <w:bottom w:val="single" w:sz="8" w:space="0" w:color="auto"/>
            </w:tcBorders>
            <w:shd w:val="clear" w:color="auto" w:fill="BFBFBF" w:themeFill="background1" w:themeFillShade="BF"/>
            <w:tcMar>
              <w:top w:w="0" w:type="dxa"/>
              <w:left w:w="108" w:type="dxa"/>
              <w:bottom w:w="0" w:type="dxa"/>
              <w:right w:w="108" w:type="dxa"/>
            </w:tcMar>
            <w:hideMark/>
          </w:tcPr>
          <w:p w:rsidR="00362176" w:rsidRPr="009E6605" w:rsidRDefault="00362176" w:rsidP="00577189">
            <w:pPr>
              <w:rPr>
                <w:b/>
              </w:rPr>
            </w:pPr>
            <w:r w:rsidRPr="009E6605">
              <w:rPr>
                <w:b/>
                <w:sz w:val="22"/>
                <w:szCs w:val="22"/>
              </w:rPr>
              <w:t>5:1</w:t>
            </w:r>
            <w:r w:rsidR="00577189">
              <w:rPr>
                <w:b/>
                <w:sz w:val="22"/>
                <w:szCs w:val="22"/>
              </w:rPr>
              <w:t>5</w:t>
            </w:r>
            <w:r w:rsidRPr="009E6605">
              <w:rPr>
                <w:b/>
                <w:sz w:val="22"/>
                <w:szCs w:val="22"/>
              </w:rPr>
              <w:t xml:space="preserve"> p.m.</w:t>
            </w:r>
          </w:p>
        </w:tc>
        <w:tc>
          <w:tcPr>
            <w:tcW w:w="7920" w:type="dxa"/>
            <w:tcBorders>
              <w:bottom w:val="single" w:sz="8" w:space="0" w:color="auto"/>
            </w:tcBorders>
            <w:shd w:val="clear" w:color="auto" w:fill="BFBFBF" w:themeFill="background1" w:themeFillShade="BF"/>
            <w:tcMar>
              <w:top w:w="0" w:type="dxa"/>
              <w:left w:w="108" w:type="dxa"/>
              <w:bottom w:w="0" w:type="dxa"/>
              <w:right w:w="108" w:type="dxa"/>
            </w:tcMar>
            <w:vAlign w:val="center"/>
            <w:hideMark/>
          </w:tcPr>
          <w:p w:rsidR="00362176" w:rsidRPr="009E6605" w:rsidRDefault="009E2DB8" w:rsidP="0021308D">
            <w:pPr>
              <w:rPr>
                <w:b/>
              </w:rPr>
            </w:pPr>
            <w:r>
              <w:rPr>
                <w:b/>
                <w:sz w:val="22"/>
                <w:szCs w:val="22"/>
              </w:rPr>
              <w:t>Dinner Break/Pick Up Box Dinner</w:t>
            </w:r>
          </w:p>
          <w:p w:rsidR="00362176" w:rsidRPr="009E6605" w:rsidRDefault="00362176" w:rsidP="0021308D">
            <w:pPr>
              <w:rPr>
                <w:b/>
              </w:rPr>
            </w:pPr>
          </w:p>
        </w:tc>
      </w:tr>
    </w:tbl>
    <w:p w:rsidR="000C4EEF" w:rsidRDefault="000C4EEF">
      <w:r>
        <w:br w:type="page"/>
      </w:r>
    </w:p>
    <w:tbl>
      <w:tblPr>
        <w:tblW w:w="99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0"/>
        <w:gridCol w:w="7920"/>
      </w:tblGrid>
      <w:tr w:rsidR="00362176" w:rsidRPr="009E6605" w:rsidTr="002A05FA">
        <w:tc>
          <w:tcPr>
            <w:tcW w:w="9900" w:type="dxa"/>
            <w:gridSpan w:val="2"/>
            <w:shd w:val="clear" w:color="auto" w:fill="D7E9CC"/>
            <w:tcMar>
              <w:top w:w="0" w:type="dxa"/>
              <w:left w:w="108" w:type="dxa"/>
              <w:bottom w:w="0" w:type="dxa"/>
              <w:right w:w="108" w:type="dxa"/>
            </w:tcMar>
          </w:tcPr>
          <w:p w:rsidR="00362176" w:rsidRDefault="0070624C" w:rsidP="000C4EEF">
            <w:pPr>
              <w:ind w:left="72" w:hanging="72"/>
              <w:rPr>
                <w:b/>
                <w:bCs/>
                <w:sz w:val="22"/>
                <w:szCs w:val="22"/>
              </w:rPr>
            </w:pPr>
            <w:r>
              <w:lastRenderedPageBreak/>
              <w:br w:type="page"/>
            </w:r>
            <w:r w:rsidR="00362176" w:rsidRPr="009E6605">
              <w:rPr>
                <w:b/>
                <w:bCs/>
                <w:sz w:val="22"/>
                <w:szCs w:val="22"/>
              </w:rPr>
              <w:t>Session 2: Infant and Child Development</w:t>
            </w:r>
            <w:r w:rsidR="000C4EEF">
              <w:rPr>
                <w:b/>
                <w:bCs/>
                <w:sz w:val="22"/>
                <w:szCs w:val="22"/>
              </w:rPr>
              <w:t>—</w:t>
            </w:r>
            <w:r w:rsidR="00362176" w:rsidRPr="009E6605">
              <w:rPr>
                <w:b/>
                <w:bCs/>
                <w:sz w:val="22"/>
                <w:szCs w:val="22"/>
              </w:rPr>
              <w:t>Julie Lumeng, M.D., Chair</w:t>
            </w:r>
          </w:p>
          <w:p w:rsidR="000C4EEF" w:rsidRPr="000C4EEF" w:rsidRDefault="000C4EEF" w:rsidP="00470003">
            <w:pPr>
              <w:rPr>
                <w:b/>
                <w:i/>
                <w:iCs/>
                <w:sz w:val="22"/>
                <w:szCs w:val="22"/>
              </w:rPr>
            </w:pPr>
            <w:r w:rsidRPr="000C4EEF">
              <w:rPr>
                <w:b/>
                <w:sz w:val="22"/>
                <w:szCs w:val="22"/>
              </w:rPr>
              <w:t xml:space="preserve">Lynne Haverkos, M.D., M.P.H., </w:t>
            </w:r>
            <w:r w:rsidRPr="000C4EEF">
              <w:rPr>
                <w:b/>
                <w:bCs/>
                <w:sz w:val="22"/>
                <w:szCs w:val="22"/>
              </w:rPr>
              <w:t>Facilitator/Notetaker</w:t>
            </w:r>
          </w:p>
        </w:tc>
      </w:tr>
      <w:tr w:rsidR="00362176" w:rsidRPr="009E6605" w:rsidTr="00250AFA">
        <w:tc>
          <w:tcPr>
            <w:tcW w:w="1980" w:type="dxa"/>
            <w:shd w:val="clear" w:color="auto" w:fill="auto"/>
            <w:tcMar>
              <w:top w:w="0" w:type="dxa"/>
              <w:left w:w="108" w:type="dxa"/>
              <w:bottom w:w="0" w:type="dxa"/>
              <w:right w:w="108" w:type="dxa"/>
            </w:tcMar>
          </w:tcPr>
          <w:p w:rsidR="00362176" w:rsidRPr="009E6605" w:rsidRDefault="00362176" w:rsidP="0021308D">
            <w:r w:rsidRPr="009E6605">
              <w:rPr>
                <w:sz w:val="22"/>
                <w:szCs w:val="22"/>
              </w:rPr>
              <w:t>6:00 p.m.</w:t>
            </w:r>
          </w:p>
        </w:tc>
        <w:tc>
          <w:tcPr>
            <w:tcW w:w="7920" w:type="dxa"/>
            <w:shd w:val="clear" w:color="auto" w:fill="auto"/>
            <w:tcMar>
              <w:top w:w="0" w:type="dxa"/>
              <w:left w:w="108" w:type="dxa"/>
              <w:bottom w:w="0" w:type="dxa"/>
              <w:right w:w="108" w:type="dxa"/>
            </w:tcMar>
            <w:vAlign w:val="center"/>
          </w:tcPr>
          <w:p w:rsidR="00362176" w:rsidRPr="009E6605" w:rsidRDefault="00362176" w:rsidP="0021308D">
            <w:pPr>
              <w:rPr>
                <w:i/>
                <w:iCs/>
              </w:rPr>
            </w:pPr>
            <w:r w:rsidRPr="009E6605">
              <w:rPr>
                <w:sz w:val="22"/>
                <w:szCs w:val="22"/>
              </w:rPr>
              <w:t>Introduction</w:t>
            </w:r>
            <w:r w:rsidRPr="009E6605">
              <w:rPr>
                <w:sz w:val="22"/>
                <w:szCs w:val="22"/>
              </w:rPr>
              <w:br/>
            </w:r>
          </w:p>
        </w:tc>
      </w:tr>
      <w:tr w:rsidR="00362176" w:rsidRPr="009E6605" w:rsidTr="00362176">
        <w:tc>
          <w:tcPr>
            <w:tcW w:w="1980" w:type="dxa"/>
            <w:tcBorders>
              <w:bottom w:val="single" w:sz="8" w:space="0" w:color="auto"/>
            </w:tcBorders>
            <w:shd w:val="clear" w:color="auto" w:fill="auto"/>
            <w:tcMar>
              <w:top w:w="0" w:type="dxa"/>
              <w:left w:w="108" w:type="dxa"/>
              <w:bottom w:w="0" w:type="dxa"/>
              <w:right w:w="108" w:type="dxa"/>
            </w:tcMar>
          </w:tcPr>
          <w:p w:rsidR="00362176" w:rsidRPr="009E6605" w:rsidRDefault="00362176" w:rsidP="0021308D">
            <w:r w:rsidRPr="009E6605">
              <w:rPr>
                <w:sz w:val="22"/>
                <w:szCs w:val="22"/>
              </w:rPr>
              <w:t>6:05 p.m.</w:t>
            </w:r>
          </w:p>
        </w:tc>
        <w:tc>
          <w:tcPr>
            <w:tcW w:w="7920" w:type="dxa"/>
            <w:tcBorders>
              <w:bottom w:val="single" w:sz="8" w:space="0" w:color="auto"/>
            </w:tcBorders>
            <w:shd w:val="clear" w:color="auto" w:fill="auto"/>
            <w:tcMar>
              <w:top w:w="0" w:type="dxa"/>
              <w:left w:w="108" w:type="dxa"/>
              <w:bottom w:w="0" w:type="dxa"/>
              <w:right w:w="108" w:type="dxa"/>
            </w:tcMar>
          </w:tcPr>
          <w:p w:rsidR="00362176" w:rsidRPr="009E6605" w:rsidRDefault="00362176" w:rsidP="0021308D">
            <w:r w:rsidRPr="009E6605">
              <w:rPr>
                <w:sz w:val="22"/>
                <w:szCs w:val="22"/>
              </w:rPr>
              <w:t xml:space="preserve">Development </w:t>
            </w:r>
            <w:r w:rsidR="009C635D">
              <w:rPr>
                <w:sz w:val="22"/>
                <w:szCs w:val="22"/>
              </w:rPr>
              <w:t>F</w:t>
            </w:r>
            <w:r w:rsidRPr="009E6605">
              <w:rPr>
                <w:sz w:val="22"/>
                <w:szCs w:val="22"/>
              </w:rPr>
              <w:t>rom Birth to 24 Months</w:t>
            </w:r>
          </w:p>
          <w:p w:rsidR="00362176" w:rsidRPr="009E6605" w:rsidRDefault="00362176" w:rsidP="0021308D">
            <w:pPr>
              <w:rPr>
                <w:i/>
                <w:iCs/>
              </w:rPr>
            </w:pPr>
            <w:r w:rsidRPr="009E6605">
              <w:rPr>
                <w:i/>
                <w:iCs/>
                <w:sz w:val="22"/>
                <w:szCs w:val="22"/>
              </w:rPr>
              <w:t>Sheila Gahagan, M.D., M.P.H., University of California–San Diego</w:t>
            </w:r>
          </w:p>
          <w:p w:rsidR="00362176" w:rsidRPr="009E6605" w:rsidRDefault="00362176" w:rsidP="0021308D"/>
        </w:tc>
      </w:tr>
      <w:tr w:rsidR="00362176" w:rsidRPr="009E6605" w:rsidTr="00362176">
        <w:tc>
          <w:tcPr>
            <w:tcW w:w="1980" w:type="dxa"/>
            <w:shd w:val="clear" w:color="auto" w:fill="FFFFFF" w:themeFill="background1"/>
            <w:tcMar>
              <w:top w:w="0" w:type="dxa"/>
              <w:left w:w="108" w:type="dxa"/>
              <w:bottom w:w="0" w:type="dxa"/>
              <w:right w:w="108" w:type="dxa"/>
            </w:tcMar>
            <w:hideMark/>
          </w:tcPr>
          <w:p w:rsidR="00362176" w:rsidRPr="009E6605" w:rsidDel="0054583E" w:rsidRDefault="00362176" w:rsidP="0021308D">
            <w:r w:rsidRPr="009E6605">
              <w:rPr>
                <w:sz w:val="22"/>
                <w:szCs w:val="22"/>
              </w:rPr>
              <w:t>6:40 p.m.</w:t>
            </w:r>
          </w:p>
        </w:tc>
        <w:tc>
          <w:tcPr>
            <w:tcW w:w="7920" w:type="dxa"/>
            <w:shd w:val="clear" w:color="auto" w:fill="FFFFFF" w:themeFill="background1"/>
            <w:tcMar>
              <w:top w:w="0" w:type="dxa"/>
              <w:left w:w="108" w:type="dxa"/>
              <w:bottom w:w="0" w:type="dxa"/>
              <w:right w:w="108" w:type="dxa"/>
            </w:tcMar>
            <w:hideMark/>
          </w:tcPr>
          <w:p w:rsidR="00362176" w:rsidRPr="009E6605" w:rsidRDefault="00362176" w:rsidP="0021308D">
            <w:r w:rsidRPr="009E6605">
              <w:rPr>
                <w:sz w:val="22"/>
                <w:szCs w:val="22"/>
              </w:rPr>
              <w:t>Maternal Beliefs and Behaviors About Infant Feeding</w:t>
            </w:r>
          </w:p>
          <w:p w:rsidR="00362176" w:rsidRPr="009E6605" w:rsidRDefault="00362176" w:rsidP="0021308D">
            <w:pPr>
              <w:rPr>
                <w:i/>
                <w:iCs/>
              </w:rPr>
            </w:pPr>
            <w:r w:rsidRPr="009E6605">
              <w:rPr>
                <w:i/>
                <w:iCs/>
                <w:sz w:val="22"/>
                <w:szCs w:val="22"/>
              </w:rPr>
              <w:t>Margaret “Peggy” Bentley, Ph.D., The University of North Carolina at Chapel Hill</w:t>
            </w:r>
          </w:p>
          <w:p w:rsidR="00362176" w:rsidRPr="009E6605" w:rsidRDefault="00362176" w:rsidP="0021308D"/>
        </w:tc>
      </w:tr>
      <w:tr w:rsidR="00362176" w:rsidRPr="009E6605" w:rsidTr="00516C81">
        <w:tc>
          <w:tcPr>
            <w:tcW w:w="1980" w:type="dxa"/>
            <w:tcMar>
              <w:top w:w="0" w:type="dxa"/>
              <w:left w:w="108" w:type="dxa"/>
              <w:bottom w:w="0" w:type="dxa"/>
              <w:right w:w="108" w:type="dxa"/>
            </w:tcMar>
          </w:tcPr>
          <w:p w:rsidR="00362176" w:rsidRPr="009E6605" w:rsidRDefault="00362176" w:rsidP="0021308D">
            <w:r w:rsidRPr="009E6605">
              <w:rPr>
                <w:sz w:val="22"/>
                <w:szCs w:val="22"/>
              </w:rPr>
              <w:t>7:15 p.m.</w:t>
            </w:r>
          </w:p>
        </w:tc>
        <w:tc>
          <w:tcPr>
            <w:tcW w:w="7920" w:type="dxa"/>
            <w:tcMar>
              <w:top w:w="0" w:type="dxa"/>
              <w:left w:w="108" w:type="dxa"/>
              <w:bottom w:w="0" w:type="dxa"/>
              <w:right w:w="108" w:type="dxa"/>
            </w:tcMar>
          </w:tcPr>
          <w:p w:rsidR="00362176" w:rsidRPr="009E6605" w:rsidRDefault="00362176" w:rsidP="0021308D">
            <w:r w:rsidRPr="009E6605">
              <w:rPr>
                <w:sz w:val="22"/>
                <w:szCs w:val="22"/>
              </w:rPr>
              <w:t>Panel Discussion</w:t>
            </w:r>
          </w:p>
          <w:p w:rsidR="00362176" w:rsidRPr="009E6605" w:rsidRDefault="00362176" w:rsidP="0021308D"/>
        </w:tc>
      </w:tr>
      <w:tr w:rsidR="00362176" w:rsidRPr="009E6605" w:rsidTr="002A05FA">
        <w:tc>
          <w:tcPr>
            <w:tcW w:w="1980" w:type="dxa"/>
            <w:tcBorders>
              <w:bottom w:val="single" w:sz="8" w:space="0" w:color="auto"/>
            </w:tcBorders>
            <w:tcMar>
              <w:top w:w="0" w:type="dxa"/>
              <w:left w:w="108" w:type="dxa"/>
              <w:bottom w:w="0" w:type="dxa"/>
              <w:right w:w="108" w:type="dxa"/>
            </w:tcMar>
            <w:hideMark/>
          </w:tcPr>
          <w:p w:rsidR="00362176" w:rsidRPr="009E6605" w:rsidRDefault="00362176" w:rsidP="0021308D">
            <w:pPr>
              <w:rPr>
                <w:b/>
              </w:rPr>
            </w:pPr>
            <w:r w:rsidRPr="009E6605">
              <w:rPr>
                <w:b/>
                <w:sz w:val="22"/>
                <w:szCs w:val="22"/>
              </w:rPr>
              <w:t>7:30 p.m.</w:t>
            </w:r>
          </w:p>
        </w:tc>
        <w:tc>
          <w:tcPr>
            <w:tcW w:w="7920" w:type="dxa"/>
            <w:tcBorders>
              <w:bottom w:val="single" w:sz="8" w:space="0" w:color="auto"/>
            </w:tcBorders>
            <w:tcMar>
              <w:top w:w="0" w:type="dxa"/>
              <w:left w:w="108" w:type="dxa"/>
              <w:bottom w:w="0" w:type="dxa"/>
              <w:right w:w="108" w:type="dxa"/>
            </w:tcMar>
            <w:hideMark/>
          </w:tcPr>
          <w:p w:rsidR="00362176" w:rsidRPr="009E6605" w:rsidRDefault="00362176" w:rsidP="009C635D">
            <w:pPr>
              <w:rPr>
                <w:b/>
              </w:rPr>
            </w:pPr>
            <w:r w:rsidRPr="009E6605">
              <w:rPr>
                <w:b/>
                <w:sz w:val="22"/>
                <w:szCs w:val="22"/>
              </w:rPr>
              <w:t>Adjourn</w:t>
            </w:r>
          </w:p>
        </w:tc>
      </w:tr>
      <w:tr w:rsidR="009038BE" w:rsidRPr="009E6605" w:rsidTr="002A05FA">
        <w:tc>
          <w:tcPr>
            <w:tcW w:w="9900" w:type="dxa"/>
            <w:gridSpan w:val="2"/>
            <w:tcBorders>
              <w:bottom w:val="single" w:sz="8" w:space="0" w:color="auto"/>
            </w:tcBorders>
            <w:shd w:val="clear" w:color="auto" w:fill="B7DDEC"/>
            <w:tcMar>
              <w:top w:w="0" w:type="dxa"/>
              <w:left w:w="108" w:type="dxa"/>
              <w:bottom w:w="0" w:type="dxa"/>
              <w:right w:w="108" w:type="dxa"/>
            </w:tcMar>
          </w:tcPr>
          <w:p w:rsidR="009038BE" w:rsidRPr="009E6605" w:rsidRDefault="009038BE" w:rsidP="003A526F">
            <w:pPr>
              <w:tabs>
                <w:tab w:val="left" w:pos="7704"/>
              </w:tabs>
              <w:autoSpaceDE w:val="0"/>
              <w:autoSpaceDN w:val="0"/>
              <w:ind w:left="72" w:right="-18" w:hanging="72"/>
            </w:pPr>
            <w:r w:rsidRPr="009E6605">
              <w:rPr>
                <w:sz w:val="22"/>
                <w:szCs w:val="22"/>
              </w:rPr>
              <w:br w:type="page"/>
            </w:r>
            <w:r w:rsidRPr="009E6605">
              <w:rPr>
                <w:b/>
                <w:bCs/>
                <w:sz w:val="22"/>
                <w:szCs w:val="22"/>
              </w:rPr>
              <w:t>Day 2</w:t>
            </w:r>
            <w:r w:rsidR="00BF44C5">
              <w:rPr>
                <w:b/>
                <w:bCs/>
                <w:sz w:val="22"/>
                <w:szCs w:val="22"/>
              </w:rPr>
              <w:t xml:space="preserve"> (NIH Campus, Building 31)</w:t>
            </w:r>
          </w:p>
        </w:tc>
      </w:tr>
      <w:tr w:rsidR="009038BE" w:rsidRPr="009E6605" w:rsidTr="002A05FA">
        <w:tc>
          <w:tcPr>
            <w:tcW w:w="9900" w:type="dxa"/>
            <w:gridSpan w:val="2"/>
            <w:shd w:val="clear" w:color="auto" w:fill="D7E9CC"/>
            <w:tcMar>
              <w:top w:w="0" w:type="dxa"/>
              <w:left w:w="108" w:type="dxa"/>
              <w:bottom w:w="0" w:type="dxa"/>
              <w:right w:w="108" w:type="dxa"/>
            </w:tcMar>
          </w:tcPr>
          <w:p w:rsidR="009038BE" w:rsidRDefault="009038BE" w:rsidP="000C4EEF">
            <w:pPr>
              <w:tabs>
                <w:tab w:val="left" w:pos="7704"/>
              </w:tabs>
              <w:autoSpaceDE w:val="0"/>
              <w:autoSpaceDN w:val="0"/>
              <w:ind w:left="72" w:right="-18" w:hanging="72"/>
              <w:rPr>
                <w:b/>
                <w:bCs/>
                <w:sz w:val="22"/>
                <w:szCs w:val="22"/>
              </w:rPr>
            </w:pPr>
            <w:r w:rsidRPr="009E6605">
              <w:rPr>
                <w:b/>
                <w:bCs/>
                <w:sz w:val="22"/>
                <w:szCs w:val="22"/>
              </w:rPr>
              <w:t>Session 3: Measurement of Growth in Infants and Young Children</w:t>
            </w:r>
            <w:r w:rsidR="000C4EEF">
              <w:rPr>
                <w:b/>
                <w:bCs/>
                <w:sz w:val="22"/>
                <w:szCs w:val="22"/>
              </w:rPr>
              <w:t>—</w:t>
            </w:r>
            <w:r w:rsidRPr="009E6605">
              <w:rPr>
                <w:b/>
                <w:bCs/>
                <w:sz w:val="22"/>
                <w:szCs w:val="22"/>
              </w:rPr>
              <w:t>Julie Lumeng, M.D., Chair</w:t>
            </w:r>
          </w:p>
          <w:p w:rsidR="000C4EEF" w:rsidRPr="000C4EEF" w:rsidRDefault="000C4EEF" w:rsidP="00470003">
            <w:pPr>
              <w:tabs>
                <w:tab w:val="left" w:pos="6462"/>
                <w:tab w:val="left" w:pos="7704"/>
              </w:tabs>
              <w:autoSpaceDE w:val="0"/>
              <w:autoSpaceDN w:val="0"/>
              <w:ind w:right="-18"/>
              <w:rPr>
                <w:sz w:val="22"/>
                <w:szCs w:val="22"/>
              </w:rPr>
            </w:pPr>
            <w:r w:rsidRPr="000C4EEF">
              <w:rPr>
                <w:b/>
                <w:sz w:val="22"/>
                <w:szCs w:val="22"/>
              </w:rPr>
              <w:t xml:space="preserve">Robert Kuczmarski, Dr.P.H., </w:t>
            </w:r>
            <w:r w:rsidRPr="000C4EEF">
              <w:rPr>
                <w:b/>
                <w:bCs/>
                <w:sz w:val="22"/>
                <w:szCs w:val="22"/>
              </w:rPr>
              <w:t>Facilitator/Notetaker</w:t>
            </w:r>
          </w:p>
        </w:tc>
      </w:tr>
      <w:tr w:rsidR="009038BE" w:rsidRPr="009E6605" w:rsidTr="00BB4177">
        <w:tc>
          <w:tcPr>
            <w:tcW w:w="1980" w:type="dxa"/>
            <w:shd w:val="clear" w:color="auto" w:fill="auto"/>
            <w:tcMar>
              <w:top w:w="0" w:type="dxa"/>
              <w:left w:w="108" w:type="dxa"/>
              <w:bottom w:w="0" w:type="dxa"/>
              <w:right w:w="108" w:type="dxa"/>
            </w:tcMar>
          </w:tcPr>
          <w:p w:rsidR="009038BE" w:rsidRPr="009E6605" w:rsidRDefault="009038BE" w:rsidP="0021308D">
            <w:r w:rsidRPr="009E6605">
              <w:rPr>
                <w:sz w:val="22"/>
                <w:szCs w:val="22"/>
              </w:rPr>
              <w:t>8:30 a.m.</w:t>
            </w:r>
          </w:p>
        </w:tc>
        <w:tc>
          <w:tcPr>
            <w:tcW w:w="7920" w:type="dxa"/>
            <w:shd w:val="clear" w:color="auto" w:fill="auto"/>
            <w:tcMar>
              <w:top w:w="0" w:type="dxa"/>
              <w:left w:w="108" w:type="dxa"/>
              <w:bottom w:w="0" w:type="dxa"/>
              <w:right w:w="108" w:type="dxa"/>
            </w:tcMar>
            <w:vAlign w:val="center"/>
          </w:tcPr>
          <w:p w:rsidR="009038BE" w:rsidRPr="009E6605" w:rsidRDefault="009038BE" w:rsidP="0021308D">
            <w:pPr>
              <w:rPr>
                <w:i/>
                <w:iCs/>
              </w:rPr>
            </w:pPr>
            <w:r w:rsidRPr="009E6605">
              <w:rPr>
                <w:sz w:val="22"/>
                <w:szCs w:val="22"/>
              </w:rPr>
              <w:t>Introduction</w:t>
            </w:r>
            <w:r w:rsidRPr="009E6605">
              <w:rPr>
                <w:sz w:val="22"/>
                <w:szCs w:val="22"/>
              </w:rPr>
              <w:br/>
            </w:r>
          </w:p>
        </w:tc>
      </w:tr>
      <w:tr w:rsidR="009038BE" w:rsidRPr="009E6605" w:rsidTr="003A2C10">
        <w:tc>
          <w:tcPr>
            <w:tcW w:w="1980" w:type="dxa"/>
            <w:shd w:val="clear" w:color="auto" w:fill="auto"/>
            <w:tcMar>
              <w:top w:w="0" w:type="dxa"/>
              <w:left w:w="108" w:type="dxa"/>
              <w:bottom w:w="0" w:type="dxa"/>
              <w:right w:w="108" w:type="dxa"/>
            </w:tcMar>
          </w:tcPr>
          <w:p w:rsidR="009038BE" w:rsidRPr="009E6605" w:rsidRDefault="009038BE" w:rsidP="0021308D">
            <w:r w:rsidRPr="009E6605">
              <w:rPr>
                <w:sz w:val="22"/>
                <w:szCs w:val="22"/>
              </w:rPr>
              <w:t>8:35 a.m.</w:t>
            </w:r>
          </w:p>
        </w:tc>
        <w:tc>
          <w:tcPr>
            <w:tcW w:w="7920" w:type="dxa"/>
            <w:shd w:val="clear" w:color="auto" w:fill="auto"/>
            <w:tcMar>
              <w:top w:w="0" w:type="dxa"/>
              <w:left w:w="108" w:type="dxa"/>
              <w:bottom w:w="0" w:type="dxa"/>
              <w:right w:w="108" w:type="dxa"/>
            </w:tcMar>
            <w:vAlign w:val="center"/>
          </w:tcPr>
          <w:p w:rsidR="009038BE" w:rsidRPr="009E6605" w:rsidRDefault="009038BE" w:rsidP="0021308D">
            <w:pPr>
              <w:rPr>
                <w:i/>
                <w:iCs/>
              </w:rPr>
            </w:pPr>
            <w:r w:rsidRPr="009E6605">
              <w:rPr>
                <w:sz w:val="22"/>
                <w:szCs w:val="22"/>
              </w:rPr>
              <w:t>Measurement of Weight and Linear Growth in Infants and Young Children</w:t>
            </w:r>
            <w:r w:rsidRPr="009E6605">
              <w:rPr>
                <w:sz w:val="22"/>
                <w:szCs w:val="22"/>
              </w:rPr>
              <w:br/>
            </w:r>
            <w:r w:rsidRPr="009E6605">
              <w:rPr>
                <w:i/>
                <w:iCs/>
                <w:sz w:val="22"/>
                <w:szCs w:val="22"/>
              </w:rPr>
              <w:t>Laurence Grummer-Strawn, Ph.D., M.P.A., M.A., Centers for Disease Control and Prevention</w:t>
            </w:r>
          </w:p>
          <w:p w:rsidR="009038BE" w:rsidRPr="009E6605" w:rsidRDefault="009038BE" w:rsidP="0021308D">
            <w:pPr>
              <w:rPr>
                <w:i/>
                <w:iCs/>
              </w:rPr>
            </w:pPr>
          </w:p>
        </w:tc>
      </w:tr>
      <w:tr w:rsidR="009038BE" w:rsidRPr="009E6605" w:rsidTr="00D619B1">
        <w:tc>
          <w:tcPr>
            <w:tcW w:w="1980" w:type="dxa"/>
            <w:shd w:val="clear" w:color="auto" w:fill="auto"/>
            <w:tcMar>
              <w:top w:w="0" w:type="dxa"/>
              <w:left w:w="108" w:type="dxa"/>
              <w:bottom w:w="0" w:type="dxa"/>
              <w:right w:w="108" w:type="dxa"/>
            </w:tcMar>
          </w:tcPr>
          <w:p w:rsidR="009038BE" w:rsidRPr="009E6605" w:rsidRDefault="009038BE" w:rsidP="0021308D">
            <w:r w:rsidRPr="009E6605">
              <w:rPr>
                <w:sz w:val="22"/>
                <w:szCs w:val="22"/>
              </w:rPr>
              <w:t>9:00 a.m.</w:t>
            </w:r>
          </w:p>
        </w:tc>
        <w:tc>
          <w:tcPr>
            <w:tcW w:w="7920" w:type="dxa"/>
            <w:shd w:val="clear" w:color="auto" w:fill="auto"/>
            <w:tcMar>
              <w:top w:w="0" w:type="dxa"/>
              <w:left w:w="108" w:type="dxa"/>
              <w:bottom w:w="0" w:type="dxa"/>
              <w:right w:w="108" w:type="dxa"/>
            </w:tcMar>
            <w:vAlign w:val="center"/>
          </w:tcPr>
          <w:p w:rsidR="009038BE" w:rsidRPr="009E6605" w:rsidRDefault="009038BE" w:rsidP="0021308D">
            <w:pPr>
              <w:rPr>
                <w:i/>
                <w:iCs/>
              </w:rPr>
            </w:pPr>
            <w:r w:rsidRPr="009E6605">
              <w:rPr>
                <w:sz w:val="22"/>
                <w:szCs w:val="22"/>
              </w:rPr>
              <w:t>Measurement of Body Composition</w:t>
            </w:r>
            <w:r w:rsidRPr="009E6605">
              <w:rPr>
                <w:sz w:val="22"/>
                <w:szCs w:val="22"/>
              </w:rPr>
              <w:br/>
            </w:r>
            <w:r w:rsidRPr="009E6605">
              <w:rPr>
                <w:i/>
                <w:iCs/>
                <w:sz w:val="22"/>
                <w:szCs w:val="22"/>
              </w:rPr>
              <w:t>Nancy Butte, Ph.D., Baylor College of Medicine</w:t>
            </w:r>
          </w:p>
          <w:p w:rsidR="009038BE" w:rsidRPr="009E6605" w:rsidRDefault="009038BE" w:rsidP="0021308D">
            <w:pPr>
              <w:rPr>
                <w:i/>
                <w:iCs/>
              </w:rPr>
            </w:pPr>
          </w:p>
        </w:tc>
      </w:tr>
      <w:tr w:rsidR="009038BE" w:rsidRPr="009E6605" w:rsidTr="002A05FA">
        <w:tc>
          <w:tcPr>
            <w:tcW w:w="1980" w:type="dxa"/>
            <w:tcBorders>
              <w:bottom w:val="single" w:sz="8" w:space="0" w:color="auto"/>
            </w:tcBorders>
            <w:tcMar>
              <w:top w:w="0" w:type="dxa"/>
              <w:left w:w="108" w:type="dxa"/>
              <w:bottom w:w="0" w:type="dxa"/>
              <w:right w:w="108" w:type="dxa"/>
            </w:tcMar>
            <w:hideMark/>
          </w:tcPr>
          <w:p w:rsidR="009038BE" w:rsidRPr="009E6605" w:rsidRDefault="009038BE" w:rsidP="0021308D">
            <w:r w:rsidRPr="009E6605">
              <w:rPr>
                <w:sz w:val="22"/>
                <w:szCs w:val="22"/>
              </w:rPr>
              <w:t>9:25 a.m.</w:t>
            </w:r>
          </w:p>
        </w:tc>
        <w:tc>
          <w:tcPr>
            <w:tcW w:w="7920" w:type="dxa"/>
            <w:tcBorders>
              <w:bottom w:val="single" w:sz="8" w:space="0" w:color="auto"/>
            </w:tcBorders>
            <w:tcMar>
              <w:top w:w="0" w:type="dxa"/>
              <w:left w:w="108" w:type="dxa"/>
              <w:bottom w:w="0" w:type="dxa"/>
              <w:right w:w="108" w:type="dxa"/>
            </w:tcMar>
            <w:vAlign w:val="center"/>
            <w:hideMark/>
          </w:tcPr>
          <w:p w:rsidR="009038BE" w:rsidRPr="009E6605" w:rsidRDefault="009038BE" w:rsidP="0021308D">
            <w:r w:rsidRPr="009E6605">
              <w:rPr>
                <w:sz w:val="22"/>
                <w:szCs w:val="22"/>
              </w:rPr>
              <w:t>Panel Discussion</w:t>
            </w:r>
          </w:p>
          <w:p w:rsidR="009038BE" w:rsidRPr="009E6605" w:rsidRDefault="009038BE" w:rsidP="0021308D"/>
        </w:tc>
      </w:tr>
      <w:tr w:rsidR="009038BE" w:rsidRPr="009E6605" w:rsidTr="002A05FA">
        <w:tc>
          <w:tcPr>
            <w:tcW w:w="9900" w:type="dxa"/>
            <w:gridSpan w:val="2"/>
            <w:shd w:val="clear" w:color="auto" w:fill="D7E9CC"/>
            <w:tcMar>
              <w:top w:w="0" w:type="dxa"/>
              <w:left w:w="108" w:type="dxa"/>
              <w:bottom w:w="0" w:type="dxa"/>
              <w:right w:w="108" w:type="dxa"/>
            </w:tcMar>
          </w:tcPr>
          <w:p w:rsidR="009038BE" w:rsidRDefault="000C4EEF" w:rsidP="00470003">
            <w:pPr>
              <w:rPr>
                <w:b/>
                <w:bCs/>
                <w:sz w:val="22"/>
                <w:szCs w:val="22"/>
              </w:rPr>
            </w:pPr>
            <w:r>
              <w:rPr>
                <w:b/>
                <w:bCs/>
                <w:sz w:val="22"/>
                <w:szCs w:val="22"/>
              </w:rPr>
              <w:t>Session 4: Critical Periods—</w:t>
            </w:r>
            <w:r w:rsidR="009038BE" w:rsidRPr="009E6605">
              <w:rPr>
                <w:b/>
                <w:bCs/>
                <w:sz w:val="22"/>
                <w:szCs w:val="22"/>
              </w:rPr>
              <w:t>Elsie Taveras, M.D., Chair</w:t>
            </w:r>
          </w:p>
          <w:p w:rsidR="00470003" w:rsidRPr="00470003" w:rsidRDefault="00470003" w:rsidP="00470003">
            <w:pPr>
              <w:ind w:hanging="18"/>
              <w:rPr>
                <w:b/>
                <w:sz w:val="22"/>
                <w:szCs w:val="22"/>
              </w:rPr>
            </w:pPr>
            <w:r w:rsidRPr="00470003">
              <w:rPr>
                <w:b/>
                <w:sz w:val="22"/>
                <w:szCs w:val="22"/>
              </w:rPr>
              <w:t xml:space="preserve">Sonia Arteaga, Ph.D., </w:t>
            </w:r>
            <w:r w:rsidRPr="00470003">
              <w:rPr>
                <w:b/>
                <w:bCs/>
                <w:sz w:val="22"/>
                <w:szCs w:val="22"/>
              </w:rPr>
              <w:t>Facilitator/Notetaker</w:t>
            </w:r>
          </w:p>
        </w:tc>
      </w:tr>
      <w:tr w:rsidR="009038BE" w:rsidRPr="009E6605" w:rsidTr="009038BE">
        <w:tc>
          <w:tcPr>
            <w:tcW w:w="1980" w:type="dxa"/>
            <w:tcBorders>
              <w:bottom w:val="single" w:sz="8" w:space="0" w:color="auto"/>
            </w:tcBorders>
            <w:shd w:val="clear" w:color="auto" w:fill="auto"/>
            <w:tcMar>
              <w:top w:w="0" w:type="dxa"/>
              <w:left w:w="108" w:type="dxa"/>
              <w:bottom w:w="0" w:type="dxa"/>
              <w:right w:w="108" w:type="dxa"/>
            </w:tcMar>
          </w:tcPr>
          <w:p w:rsidR="009038BE" w:rsidRPr="009E6605" w:rsidRDefault="009038BE" w:rsidP="0021308D">
            <w:r w:rsidRPr="009E6605">
              <w:rPr>
                <w:sz w:val="22"/>
                <w:szCs w:val="22"/>
              </w:rPr>
              <w:t>9:40 a.m.</w:t>
            </w:r>
          </w:p>
        </w:tc>
        <w:tc>
          <w:tcPr>
            <w:tcW w:w="7920" w:type="dxa"/>
            <w:tcBorders>
              <w:bottom w:val="single" w:sz="8" w:space="0" w:color="auto"/>
            </w:tcBorders>
            <w:shd w:val="clear" w:color="auto" w:fill="auto"/>
            <w:tcMar>
              <w:top w:w="0" w:type="dxa"/>
              <w:left w:w="108" w:type="dxa"/>
              <w:bottom w:w="0" w:type="dxa"/>
              <w:right w:w="108" w:type="dxa"/>
            </w:tcMar>
            <w:vAlign w:val="center"/>
          </w:tcPr>
          <w:p w:rsidR="009038BE" w:rsidRPr="009E6605" w:rsidRDefault="009038BE" w:rsidP="0021308D">
            <w:r w:rsidRPr="009E6605">
              <w:rPr>
                <w:sz w:val="22"/>
                <w:szCs w:val="22"/>
              </w:rPr>
              <w:t>Introduction</w:t>
            </w:r>
          </w:p>
          <w:p w:rsidR="009038BE" w:rsidRPr="009E6605" w:rsidRDefault="009038BE" w:rsidP="0021308D"/>
        </w:tc>
      </w:tr>
      <w:tr w:rsidR="009038BE" w:rsidRPr="009E6605" w:rsidTr="0090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038BE" w:rsidRPr="009E6605" w:rsidRDefault="009038BE" w:rsidP="0021308D">
            <w:r w:rsidRPr="009E6605">
              <w:rPr>
                <w:sz w:val="22"/>
                <w:szCs w:val="22"/>
              </w:rPr>
              <w:t>9:45 a.m.</w:t>
            </w:r>
          </w:p>
        </w:tc>
        <w:tc>
          <w:tcPr>
            <w:tcW w:w="792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038BE" w:rsidRPr="009E6605" w:rsidRDefault="009038BE" w:rsidP="0021308D">
            <w:pPr>
              <w:rPr>
                <w:i/>
                <w:iCs/>
              </w:rPr>
            </w:pPr>
            <w:r w:rsidRPr="009E6605">
              <w:rPr>
                <w:sz w:val="22"/>
                <w:szCs w:val="22"/>
              </w:rPr>
              <w:t>Intrauterine Determinants of Obesity</w:t>
            </w:r>
            <w:r w:rsidRPr="009E6605">
              <w:rPr>
                <w:sz w:val="22"/>
                <w:szCs w:val="22"/>
              </w:rPr>
              <w:br/>
            </w:r>
            <w:r w:rsidRPr="009E6605">
              <w:rPr>
                <w:i/>
                <w:iCs/>
                <w:sz w:val="22"/>
                <w:szCs w:val="22"/>
              </w:rPr>
              <w:t xml:space="preserve">Emily Oken, M.D., </w:t>
            </w:r>
            <w:r w:rsidR="00656455" w:rsidRPr="004A03B8">
              <w:rPr>
                <w:i/>
                <w:sz w:val="22"/>
                <w:szCs w:val="22"/>
              </w:rPr>
              <w:t>Harvard Pilgrim Health Care Institute</w:t>
            </w:r>
          </w:p>
          <w:p w:rsidR="009038BE" w:rsidRPr="009E6605" w:rsidRDefault="009038BE" w:rsidP="0021308D">
            <w:pPr>
              <w:rPr>
                <w:i/>
                <w:iCs/>
              </w:rPr>
            </w:pPr>
          </w:p>
        </w:tc>
      </w:tr>
      <w:tr w:rsidR="009038BE" w:rsidRPr="009E6605" w:rsidTr="0090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10:10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Factors Affecting Rapid Growth During Infancy</w:t>
            </w:r>
          </w:p>
          <w:p w:rsidR="009038BE" w:rsidRPr="009E6605" w:rsidRDefault="009038BE" w:rsidP="0021308D">
            <w:pPr>
              <w:rPr>
                <w:i/>
              </w:rPr>
            </w:pPr>
            <w:r w:rsidRPr="009E6605">
              <w:rPr>
                <w:i/>
                <w:sz w:val="22"/>
                <w:szCs w:val="22"/>
              </w:rPr>
              <w:t>Ken Ong, Ph.D., Addenbrookes Hospital</w:t>
            </w:r>
          </w:p>
          <w:p w:rsidR="009038BE" w:rsidRPr="009E6605" w:rsidRDefault="009038BE" w:rsidP="0021308D"/>
        </w:tc>
      </w:tr>
      <w:tr w:rsidR="009038BE" w:rsidRPr="009E6605" w:rsidTr="0090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038BE" w:rsidRPr="009E6605" w:rsidRDefault="009038BE" w:rsidP="0021308D">
            <w:pPr>
              <w:rPr>
                <w:b/>
              </w:rPr>
            </w:pPr>
            <w:r w:rsidRPr="009E6605">
              <w:rPr>
                <w:b/>
                <w:sz w:val="22"/>
                <w:szCs w:val="22"/>
              </w:rPr>
              <w:t>10:35 a.m.</w:t>
            </w:r>
          </w:p>
        </w:tc>
        <w:tc>
          <w:tcPr>
            <w:tcW w:w="79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038BE" w:rsidRPr="009E6605" w:rsidRDefault="009038BE" w:rsidP="0021308D">
            <w:pPr>
              <w:rPr>
                <w:b/>
              </w:rPr>
            </w:pPr>
            <w:r w:rsidRPr="009E6605">
              <w:rPr>
                <w:b/>
                <w:sz w:val="22"/>
                <w:szCs w:val="22"/>
              </w:rPr>
              <w:t>Break</w:t>
            </w:r>
          </w:p>
        </w:tc>
      </w:tr>
      <w:tr w:rsidR="009038BE" w:rsidRPr="009E6605" w:rsidTr="00D47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38BE" w:rsidRPr="009E6605" w:rsidRDefault="009038BE" w:rsidP="0021308D">
            <w:r w:rsidRPr="009E6605">
              <w:rPr>
                <w:sz w:val="22"/>
                <w:szCs w:val="22"/>
              </w:rPr>
              <w:t>10:50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38BE" w:rsidRPr="009E6605" w:rsidRDefault="009038BE" w:rsidP="0021308D">
            <w:pPr>
              <w:rPr>
                <w:i/>
                <w:iCs/>
              </w:rPr>
            </w:pPr>
            <w:r w:rsidRPr="009E6605">
              <w:rPr>
                <w:sz w:val="22"/>
                <w:szCs w:val="22"/>
              </w:rPr>
              <w:t>Emerging Risk Factors for Later Adiposity</w:t>
            </w:r>
            <w:r w:rsidRPr="009E6605">
              <w:rPr>
                <w:sz w:val="22"/>
                <w:szCs w:val="22"/>
              </w:rPr>
              <w:br/>
            </w:r>
            <w:r w:rsidRPr="009E6605">
              <w:rPr>
                <w:i/>
                <w:iCs/>
                <w:sz w:val="22"/>
                <w:szCs w:val="22"/>
              </w:rPr>
              <w:t xml:space="preserve">Matthew W. Gillman, M.D., S.M., </w:t>
            </w:r>
            <w:r w:rsidR="004A03B8" w:rsidRPr="004A03B8">
              <w:rPr>
                <w:i/>
                <w:sz w:val="22"/>
                <w:szCs w:val="22"/>
              </w:rPr>
              <w:t>Harvard Pilgrim Health Care Institute</w:t>
            </w:r>
          </w:p>
          <w:p w:rsidR="009038BE" w:rsidRPr="009E6605" w:rsidRDefault="009038BE" w:rsidP="0021308D">
            <w:pPr>
              <w:rPr>
                <w:i/>
                <w:iCs/>
              </w:rPr>
            </w:pPr>
          </w:p>
        </w:tc>
      </w:tr>
      <w:tr w:rsidR="009038BE" w:rsidRPr="009E6605" w:rsidTr="009C6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11:15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Panel Discussion</w:t>
            </w:r>
            <w:r w:rsidRPr="009E6605">
              <w:rPr>
                <w:sz w:val="22"/>
                <w:szCs w:val="22"/>
              </w:rPr>
              <w:br/>
            </w:r>
          </w:p>
        </w:tc>
      </w:tr>
      <w:tr w:rsidR="009038BE" w:rsidRPr="009E6605" w:rsidTr="009C6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2"/>
            <w:tcBorders>
              <w:top w:val="single" w:sz="8" w:space="0" w:color="auto"/>
              <w:left w:val="single" w:sz="8" w:space="0" w:color="auto"/>
              <w:bottom w:val="single" w:sz="8" w:space="0" w:color="auto"/>
              <w:right w:val="single" w:sz="8" w:space="0" w:color="auto"/>
            </w:tcBorders>
            <w:shd w:val="clear" w:color="auto" w:fill="D7E9CC"/>
            <w:tcMar>
              <w:top w:w="0" w:type="dxa"/>
              <w:left w:w="108" w:type="dxa"/>
              <w:bottom w:w="0" w:type="dxa"/>
              <w:right w:w="108" w:type="dxa"/>
            </w:tcMar>
          </w:tcPr>
          <w:p w:rsidR="009038BE" w:rsidRDefault="009038BE" w:rsidP="00470003">
            <w:pPr>
              <w:rPr>
                <w:b/>
                <w:bCs/>
                <w:sz w:val="22"/>
                <w:szCs w:val="22"/>
              </w:rPr>
            </w:pPr>
            <w:r w:rsidRPr="009E6605">
              <w:rPr>
                <w:b/>
                <w:bCs/>
                <w:sz w:val="22"/>
                <w:szCs w:val="22"/>
              </w:rPr>
              <w:t>Session 5: Physical Activity, Sedentary Behavior</w:t>
            </w:r>
            <w:r w:rsidR="009C635D">
              <w:rPr>
                <w:b/>
                <w:bCs/>
                <w:sz w:val="22"/>
                <w:szCs w:val="22"/>
              </w:rPr>
              <w:t>,</w:t>
            </w:r>
            <w:r w:rsidR="00470003">
              <w:rPr>
                <w:b/>
                <w:bCs/>
                <w:sz w:val="22"/>
                <w:szCs w:val="22"/>
              </w:rPr>
              <w:t xml:space="preserve"> and Sleep—</w:t>
            </w:r>
            <w:r w:rsidRPr="009E6605">
              <w:rPr>
                <w:b/>
                <w:bCs/>
                <w:sz w:val="22"/>
                <w:szCs w:val="22"/>
              </w:rPr>
              <w:t>Leann Birch, Ph.D., Chair</w:t>
            </w:r>
          </w:p>
          <w:p w:rsidR="00470003" w:rsidRPr="00470003" w:rsidRDefault="00470003" w:rsidP="00470003">
            <w:pPr>
              <w:ind w:hanging="18"/>
              <w:rPr>
                <w:b/>
                <w:sz w:val="22"/>
                <w:szCs w:val="22"/>
              </w:rPr>
            </w:pPr>
            <w:r w:rsidRPr="00470003">
              <w:rPr>
                <w:b/>
                <w:sz w:val="22"/>
                <w:szCs w:val="22"/>
              </w:rPr>
              <w:t xml:space="preserve">Margaret McDowell, Ph.D., M.P.H., </w:t>
            </w:r>
            <w:r w:rsidRPr="00470003">
              <w:rPr>
                <w:b/>
                <w:bCs/>
                <w:sz w:val="22"/>
                <w:szCs w:val="22"/>
              </w:rPr>
              <w:t>Facilitator/Notetaker</w:t>
            </w:r>
          </w:p>
        </w:tc>
      </w:tr>
      <w:tr w:rsidR="009038BE" w:rsidRPr="009E6605" w:rsidTr="00213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Del="00567DD9" w:rsidRDefault="009038BE" w:rsidP="0021308D">
            <w:r w:rsidRPr="009E6605">
              <w:rPr>
                <w:sz w:val="22"/>
                <w:szCs w:val="22"/>
              </w:rPr>
              <w:t>11:35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Introduction</w:t>
            </w:r>
          </w:p>
          <w:p w:rsidR="009038BE" w:rsidRPr="009E6605" w:rsidDel="00567DD9" w:rsidRDefault="009038BE" w:rsidP="0021308D"/>
        </w:tc>
      </w:tr>
    </w:tbl>
    <w:p w:rsidR="00470003" w:rsidRDefault="00470003">
      <w:r>
        <w:br w:type="page"/>
      </w:r>
    </w:p>
    <w:tbl>
      <w:tblPr>
        <w:tblW w:w="9900" w:type="dxa"/>
        <w:tblInd w:w="-72" w:type="dxa"/>
        <w:tblCellMar>
          <w:left w:w="0" w:type="dxa"/>
          <w:right w:w="0" w:type="dxa"/>
        </w:tblCellMar>
        <w:tblLook w:val="04A0" w:firstRow="1" w:lastRow="0" w:firstColumn="1" w:lastColumn="0" w:noHBand="0" w:noVBand="1"/>
      </w:tblPr>
      <w:tblGrid>
        <w:gridCol w:w="1980"/>
        <w:gridCol w:w="7920"/>
      </w:tblGrid>
      <w:tr w:rsidR="009038BE" w:rsidRPr="009E6605" w:rsidTr="00470003">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lastRenderedPageBreak/>
              <w:t>11:40 a.m.</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Sleep in Infancy and Early Childhood</w:t>
            </w:r>
          </w:p>
          <w:p w:rsidR="009038BE" w:rsidRDefault="009038BE" w:rsidP="0021308D">
            <w:pPr>
              <w:rPr>
                <w:i/>
                <w:sz w:val="22"/>
                <w:szCs w:val="22"/>
              </w:rPr>
            </w:pPr>
            <w:r w:rsidRPr="009E6605">
              <w:rPr>
                <w:i/>
                <w:sz w:val="22"/>
                <w:szCs w:val="22"/>
              </w:rPr>
              <w:t>Jodi Mindell, Ph.D., Saint Joseph’s University</w:t>
            </w:r>
          </w:p>
          <w:p w:rsidR="003B6817" w:rsidRPr="009E6605" w:rsidRDefault="003B6817" w:rsidP="0021308D">
            <w:pPr>
              <w:rPr>
                <w:i/>
              </w:rPr>
            </w:pPr>
          </w:p>
        </w:tc>
      </w:tr>
      <w:tr w:rsidR="009038BE" w:rsidRPr="009E6605" w:rsidTr="0070624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12:05 p.m.</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Physical Activity and Sedentary Behavior</w:t>
            </w:r>
          </w:p>
          <w:p w:rsidR="009038BE" w:rsidRPr="009E6605" w:rsidRDefault="009038BE" w:rsidP="0021308D">
            <w:pPr>
              <w:rPr>
                <w:i/>
              </w:rPr>
            </w:pPr>
            <w:r w:rsidRPr="009E6605">
              <w:rPr>
                <w:i/>
                <w:sz w:val="22"/>
                <w:szCs w:val="22"/>
              </w:rPr>
              <w:t>Dale Ulrich, Ph.D., University of Michigan</w:t>
            </w:r>
          </w:p>
          <w:p w:rsidR="009038BE" w:rsidRPr="009E6605" w:rsidRDefault="009038BE" w:rsidP="0021308D">
            <w:pPr>
              <w:rPr>
                <w:i/>
              </w:rPr>
            </w:pPr>
          </w:p>
        </w:tc>
      </w:tr>
      <w:tr w:rsidR="009038BE" w:rsidRPr="009E6605" w:rsidTr="00ED679A">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12:30 p.m.</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Panel Discussion</w:t>
            </w:r>
          </w:p>
          <w:p w:rsidR="009038BE" w:rsidRPr="009E6605" w:rsidRDefault="009038BE" w:rsidP="0021308D"/>
        </w:tc>
      </w:tr>
      <w:tr w:rsidR="009038BE" w:rsidRPr="009E6605" w:rsidTr="00ED679A">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038BE" w:rsidRPr="009E6605" w:rsidRDefault="009038BE" w:rsidP="0021308D">
            <w:pPr>
              <w:rPr>
                <w:b/>
              </w:rPr>
            </w:pPr>
            <w:r w:rsidRPr="009E6605">
              <w:rPr>
                <w:b/>
                <w:sz w:val="22"/>
                <w:szCs w:val="22"/>
              </w:rPr>
              <w:t>12:45 p.m.</w:t>
            </w:r>
          </w:p>
        </w:tc>
        <w:tc>
          <w:tcPr>
            <w:tcW w:w="79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9038BE" w:rsidRPr="009E6605" w:rsidRDefault="009038BE" w:rsidP="0021308D">
            <w:pPr>
              <w:rPr>
                <w:b/>
              </w:rPr>
            </w:pPr>
            <w:r w:rsidRPr="009E6605">
              <w:rPr>
                <w:b/>
                <w:sz w:val="22"/>
                <w:szCs w:val="22"/>
              </w:rPr>
              <w:t>Lunch</w:t>
            </w:r>
          </w:p>
        </w:tc>
      </w:tr>
      <w:tr w:rsidR="009038BE" w:rsidRPr="009E6605" w:rsidTr="00ED679A">
        <w:tc>
          <w:tcPr>
            <w:tcW w:w="9900" w:type="dxa"/>
            <w:gridSpan w:val="2"/>
            <w:tcBorders>
              <w:top w:val="single" w:sz="8" w:space="0" w:color="auto"/>
              <w:left w:val="single" w:sz="8" w:space="0" w:color="auto"/>
              <w:bottom w:val="single" w:sz="8" w:space="0" w:color="auto"/>
              <w:right w:val="single" w:sz="8" w:space="0" w:color="auto"/>
            </w:tcBorders>
            <w:shd w:val="clear" w:color="auto" w:fill="D7E9CC"/>
            <w:tcMar>
              <w:top w:w="0" w:type="dxa"/>
              <w:left w:w="108" w:type="dxa"/>
              <w:bottom w:w="0" w:type="dxa"/>
              <w:right w:w="108" w:type="dxa"/>
            </w:tcMar>
          </w:tcPr>
          <w:p w:rsidR="009038BE" w:rsidRDefault="009038BE" w:rsidP="00470003">
            <w:pPr>
              <w:rPr>
                <w:b/>
                <w:bCs/>
                <w:sz w:val="22"/>
                <w:szCs w:val="22"/>
              </w:rPr>
            </w:pPr>
            <w:r w:rsidRPr="009E6605">
              <w:rPr>
                <w:b/>
                <w:bCs/>
                <w:sz w:val="22"/>
                <w:szCs w:val="22"/>
              </w:rPr>
              <w:t xml:space="preserve">Session 6: </w:t>
            </w:r>
            <w:r w:rsidR="009C635D">
              <w:rPr>
                <w:b/>
                <w:bCs/>
                <w:sz w:val="22"/>
                <w:szCs w:val="22"/>
              </w:rPr>
              <w:t>Nutrition and Feeding Behavior</w:t>
            </w:r>
            <w:r w:rsidR="00470003">
              <w:rPr>
                <w:b/>
                <w:bCs/>
                <w:sz w:val="22"/>
                <w:szCs w:val="22"/>
              </w:rPr>
              <w:t>—</w:t>
            </w:r>
            <w:r w:rsidRPr="009E6605">
              <w:rPr>
                <w:b/>
                <w:bCs/>
                <w:sz w:val="22"/>
                <w:szCs w:val="22"/>
              </w:rPr>
              <w:t>Julie Lumeng, M.D., Chair</w:t>
            </w:r>
          </w:p>
          <w:p w:rsidR="00470003" w:rsidRPr="00470003" w:rsidRDefault="00470003" w:rsidP="00470003">
            <w:pPr>
              <w:rPr>
                <w:b/>
                <w:sz w:val="22"/>
                <w:szCs w:val="22"/>
              </w:rPr>
            </w:pPr>
            <w:r w:rsidRPr="00470003">
              <w:rPr>
                <w:b/>
                <w:sz w:val="22"/>
                <w:szCs w:val="22"/>
              </w:rPr>
              <w:t xml:space="preserve">Mary Evans, Ph.D., </w:t>
            </w:r>
            <w:r w:rsidRPr="00470003">
              <w:rPr>
                <w:b/>
                <w:bCs/>
                <w:sz w:val="22"/>
                <w:szCs w:val="22"/>
              </w:rPr>
              <w:t>Facilitator/Notetaker</w:t>
            </w:r>
          </w:p>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1:30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Introduction</w:t>
            </w:r>
          </w:p>
          <w:p w:rsidR="009038BE" w:rsidRPr="009E6605" w:rsidRDefault="009038BE" w:rsidP="0021308D"/>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1:35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Breast Feeding: Influence on Weight, Weight Gain, and Later Obesity</w:t>
            </w:r>
          </w:p>
          <w:p w:rsidR="009038BE" w:rsidRPr="009E6605" w:rsidRDefault="009038BE" w:rsidP="0021308D">
            <w:pPr>
              <w:rPr>
                <w:i/>
                <w:iCs/>
              </w:rPr>
            </w:pPr>
            <w:r w:rsidRPr="009E6605">
              <w:rPr>
                <w:i/>
                <w:iCs/>
                <w:sz w:val="22"/>
                <w:szCs w:val="22"/>
              </w:rPr>
              <w:t xml:space="preserve">Matthew W. Gillman, M.D., S.M., </w:t>
            </w:r>
            <w:r w:rsidR="004A03B8" w:rsidRPr="004A03B8">
              <w:rPr>
                <w:i/>
                <w:sz w:val="22"/>
                <w:szCs w:val="22"/>
              </w:rPr>
              <w:t>Harvard Pilgrim Health Care Institute</w:t>
            </w:r>
          </w:p>
          <w:p w:rsidR="009038BE" w:rsidRPr="009E6605" w:rsidRDefault="009038BE" w:rsidP="0021308D"/>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1:50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Bottle Feeding: Influence on Weight, Weight Gain</w:t>
            </w:r>
            <w:r w:rsidR="009C635D">
              <w:rPr>
                <w:sz w:val="22"/>
                <w:szCs w:val="22"/>
              </w:rPr>
              <w:t>,</w:t>
            </w:r>
            <w:r w:rsidRPr="009E6605">
              <w:rPr>
                <w:sz w:val="22"/>
                <w:szCs w:val="22"/>
              </w:rPr>
              <w:t xml:space="preserve"> and Later Obesity</w:t>
            </w:r>
          </w:p>
          <w:p w:rsidR="009038BE" w:rsidRPr="009E6605" w:rsidRDefault="009038BE" w:rsidP="0021308D">
            <w:pPr>
              <w:rPr>
                <w:i/>
              </w:rPr>
            </w:pPr>
            <w:r w:rsidRPr="009E6605">
              <w:rPr>
                <w:i/>
                <w:sz w:val="22"/>
                <w:szCs w:val="22"/>
              </w:rPr>
              <w:t>Karen Bonuck, Ph.D., Albert Einstein College of Medicine</w:t>
            </w:r>
          </w:p>
          <w:p w:rsidR="009038BE" w:rsidRPr="009E6605" w:rsidRDefault="009038BE" w:rsidP="0021308D"/>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2:15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Early Experiences: Impact on Flavor Learning and Growth</w:t>
            </w:r>
          </w:p>
          <w:p w:rsidR="009038BE" w:rsidRPr="009E6605" w:rsidRDefault="009038BE" w:rsidP="0021308D">
            <w:pPr>
              <w:rPr>
                <w:i/>
              </w:rPr>
            </w:pPr>
            <w:r w:rsidRPr="009E6605">
              <w:rPr>
                <w:i/>
                <w:sz w:val="22"/>
                <w:szCs w:val="22"/>
              </w:rPr>
              <w:t>Julie Menella, Ph.D., Monell Chemical Senses Center</w:t>
            </w:r>
          </w:p>
          <w:p w:rsidR="009038BE" w:rsidRPr="009E6605" w:rsidRDefault="009038BE" w:rsidP="0021308D">
            <w:pPr>
              <w:rPr>
                <w:i/>
              </w:rPr>
            </w:pPr>
          </w:p>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2:40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02519C" w:rsidP="0021308D">
            <w:r w:rsidRPr="0002519C">
              <w:rPr>
                <w:sz w:val="22"/>
                <w:szCs w:val="22"/>
              </w:rPr>
              <w:t>Complementary Feeding: Influence of When, What</w:t>
            </w:r>
            <w:r w:rsidR="003B6817">
              <w:rPr>
                <w:sz w:val="22"/>
                <w:szCs w:val="22"/>
              </w:rPr>
              <w:t>,</w:t>
            </w:r>
            <w:r w:rsidRPr="0002519C">
              <w:rPr>
                <w:sz w:val="22"/>
                <w:szCs w:val="22"/>
              </w:rPr>
              <w:t xml:space="preserve"> </w:t>
            </w:r>
            <w:r w:rsidR="003B6817">
              <w:rPr>
                <w:sz w:val="22"/>
                <w:szCs w:val="22"/>
              </w:rPr>
              <w:t>and</w:t>
            </w:r>
            <w:r w:rsidRPr="0002519C">
              <w:rPr>
                <w:sz w:val="22"/>
                <w:szCs w:val="22"/>
              </w:rPr>
              <w:t xml:space="preserve"> How</w:t>
            </w:r>
          </w:p>
          <w:p w:rsidR="009038BE" w:rsidRPr="009E6605" w:rsidRDefault="009038BE" w:rsidP="0021308D">
            <w:pPr>
              <w:rPr>
                <w:i/>
              </w:rPr>
            </w:pPr>
            <w:r w:rsidRPr="009E6605">
              <w:rPr>
                <w:i/>
                <w:sz w:val="22"/>
                <w:szCs w:val="22"/>
              </w:rPr>
              <w:t>Nancy F. Krebs, M.D., University of Colorado</w:t>
            </w:r>
            <w:r w:rsidR="009C635D">
              <w:rPr>
                <w:i/>
                <w:sz w:val="22"/>
                <w:szCs w:val="22"/>
              </w:rPr>
              <w:t xml:space="preserve"> </w:t>
            </w:r>
            <w:r w:rsidRPr="009E6605">
              <w:rPr>
                <w:i/>
                <w:sz w:val="22"/>
                <w:szCs w:val="22"/>
              </w:rPr>
              <w:t>Denver</w:t>
            </w:r>
          </w:p>
          <w:p w:rsidR="009038BE" w:rsidRPr="009E6605" w:rsidRDefault="009038BE" w:rsidP="0021308D"/>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3:05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Cognitive Development Around Food</w:t>
            </w:r>
          </w:p>
          <w:p w:rsidR="009038BE" w:rsidRPr="009E6605" w:rsidRDefault="009038BE" w:rsidP="0021308D">
            <w:pPr>
              <w:rPr>
                <w:i/>
              </w:rPr>
            </w:pPr>
            <w:r w:rsidRPr="009E6605">
              <w:rPr>
                <w:i/>
                <w:sz w:val="22"/>
                <w:szCs w:val="22"/>
              </w:rPr>
              <w:t>Kristin Shutts, Ph.D., University of Wisconsin–Madison</w:t>
            </w:r>
          </w:p>
          <w:p w:rsidR="009038BE" w:rsidRPr="009E6605" w:rsidRDefault="009038BE" w:rsidP="0021308D">
            <w:pPr>
              <w:rPr>
                <w:i/>
              </w:rPr>
            </w:pPr>
          </w:p>
        </w:tc>
      </w:tr>
      <w:tr w:rsidR="009038BE" w:rsidRPr="009E6605" w:rsidTr="009038BE">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3:30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Panel Discussion</w:t>
            </w:r>
          </w:p>
          <w:p w:rsidR="009038BE" w:rsidRPr="009E6605" w:rsidRDefault="009038BE" w:rsidP="0021308D"/>
        </w:tc>
      </w:tr>
      <w:tr w:rsidR="009038BE" w:rsidRPr="009E6605" w:rsidTr="00ED679A">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038BE" w:rsidRPr="009E6605" w:rsidRDefault="009038BE" w:rsidP="0021308D">
            <w:pPr>
              <w:rPr>
                <w:b/>
              </w:rPr>
            </w:pPr>
            <w:r w:rsidRPr="009E6605">
              <w:rPr>
                <w:b/>
                <w:sz w:val="22"/>
                <w:szCs w:val="22"/>
              </w:rPr>
              <w:t>3:45 p.m.</w:t>
            </w:r>
          </w:p>
        </w:tc>
        <w:tc>
          <w:tcPr>
            <w:tcW w:w="79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9038BE" w:rsidRPr="009E6605" w:rsidRDefault="009038BE" w:rsidP="0021308D">
            <w:pPr>
              <w:rPr>
                <w:b/>
              </w:rPr>
            </w:pPr>
            <w:r w:rsidRPr="009E6605">
              <w:rPr>
                <w:b/>
                <w:sz w:val="22"/>
                <w:szCs w:val="22"/>
              </w:rPr>
              <w:t>Break</w:t>
            </w:r>
          </w:p>
        </w:tc>
      </w:tr>
      <w:tr w:rsidR="009038BE" w:rsidRPr="009E6605" w:rsidTr="00ED679A">
        <w:tc>
          <w:tcPr>
            <w:tcW w:w="9900" w:type="dxa"/>
            <w:gridSpan w:val="2"/>
            <w:tcBorders>
              <w:top w:val="single" w:sz="8" w:space="0" w:color="auto"/>
              <w:left w:val="single" w:sz="8" w:space="0" w:color="auto"/>
              <w:bottom w:val="single" w:sz="8" w:space="0" w:color="auto"/>
              <w:right w:val="single" w:sz="8" w:space="0" w:color="auto"/>
            </w:tcBorders>
            <w:shd w:val="clear" w:color="auto" w:fill="D7E9CC"/>
            <w:tcMar>
              <w:top w:w="0" w:type="dxa"/>
              <w:left w:w="108" w:type="dxa"/>
              <w:bottom w:w="0" w:type="dxa"/>
              <w:right w:w="108" w:type="dxa"/>
            </w:tcMar>
          </w:tcPr>
          <w:p w:rsidR="009038BE" w:rsidRDefault="009038BE" w:rsidP="00470003">
            <w:pPr>
              <w:rPr>
                <w:b/>
                <w:bCs/>
                <w:sz w:val="22"/>
                <w:szCs w:val="22"/>
              </w:rPr>
            </w:pPr>
            <w:r w:rsidRPr="009E6605">
              <w:rPr>
                <w:b/>
                <w:bCs/>
                <w:sz w:val="22"/>
                <w:szCs w:val="22"/>
              </w:rPr>
              <w:t>Session 7: Development of Emotional and Behavioral Regulation, Feeding Behavior, and Intake</w:t>
            </w:r>
            <w:r w:rsidR="00470003">
              <w:rPr>
                <w:b/>
                <w:bCs/>
                <w:sz w:val="22"/>
                <w:szCs w:val="22"/>
              </w:rPr>
              <w:t>—</w:t>
            </w:r>
            <w:r w:rsidR="009C635D">
              <w:rPr>
                <w:b/>
                <w:bCs/>
                <w:sz w:val="22"/>
                <w:szCs w:val="22"/>
              </w:rPr>
              <w:br/>
            </w:r>
            <w:r w:rsidRPr="009E6605">
              <w:rPr>
                <w:b/>
                <w:bCs/>
                <w:sz w:val="22"/>
                <w:szCs w:val="22"/>
              </w:rPr>
              <w:t>Leann Birch, Ph.D., Chair</w:t>
            </w:r>
          </w:p>
          <w:p w:rsidR="00470003" w:rsidRPr="00470003" w:rsidRDefault="00470003" w:rsidP="00470003">
            <w:pPr>
              <w:rPr>
                <w:b/>
                <w:sz w:val="22"/>
                <w:szCs w:val="22"/>
              </w:rPr>
            </w:pPr>
            <w:r w:rsidRPr="00470003">
              <w:rPr>
                <w:b/>
                <w:sz w:val="22"/>
                <w:szCs w:val="22"/>
              </w:rPr>
              <w:t xml:space="preserve">Christine Hunter, Ph.D., </w:t>
            </w:r>
            <w:r w:rsidRPr="00470003">
              <w:rPr>
                <w:b/>
                <w:bCs/>
                <w:sz w:val="22"/>
                <w:szCs w:val="22"/>
              </w:rPr>
              <w:t>Facilitator/Notetaker</w:t>
            </w:r>
          </w:p>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4:00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Introduction</w:t>
            </w:r>
          </w:p>
          <w:p w:rsidR="009038BE" w:rsidRPr="009E6605" w:rsidRDefault="009038BE" w:rsidP="0021308D"/>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4:05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Infant Temperament, Parenting</w:t>
            </w:r>
            <w:r w:rsidR="009C635D">
              <w:rPr>
                <w:sz w:val="22"/>
                <w:szCs w:val="22"/>
              </w:rPr>
              <w:t>,</w:t>
            </w:r>
            <w:r w:rsidRPr="009E6605">
              <w:rPr>
                <w:sz w:val="22"/>
                <w:szCs w:val="22"/>
              </w:rPr>
              <w:t xml:space="preserve"> and the Development of Regulation</w:t>
            </w:r>
          </w:p>
          <w:p w:rsidR="009038BE" w:rsidRPr="009E6605" w:rsidRDefault="009038BE" w:rsidP="0021308D">
            <w:pPr>
              <w:rPr>
                <w:i/>
              </w:rPr>
            </w:pPr>
            <w:r w:rsidRPr="009E6605">
              <w:rPr>
                <w:i/>
                <w:sz w:val="22"/>
                <w:szCs w:val="22"/>
              </w:rPr>
              <w:t>Cynthia A. Stifter, Ph.D., The Pennsylvania State University</w:t>
            </w:r>
          </w:p>
          <w:p w:rsidR="009038BE" w:rsidRPr="009E6605" w:rsidRDefault="009038BE" w:rsidP="0021308D">
            <w:pPr>
              <w:rPr>
                <w:i/>
              </w:rPr>
            </w:pPr>
          </w:p>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4:30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21308D">
            <w:r w:rsidRPr="009E6605">
              <w:rPr>
                <w:sz w:val="22"/>
                <w:szCs w:val="22"/>
              </w:rPr>
              <w:t>Bi-directionality in the Parent-Infant Feeding Relationship</w:t>
            </w:r>
          </w:p>
          <w:p w:rsidR="009038BE" w:rsidRPr="009E6605" w:rsidRDefault="009038BE" w:rsidP="0021308D">
            <w:pPr>
              <w:rPr>
                <w:i/>
              </w:rPr>
            </w:pPr>
            <w:r w:rsidRPr="009E6605">
              <w:rPr>
                <w:bCs/>
                <w:i/>
                <w:sz w:val="22"/>
                <w:szCs w:val="22"/>
              </w:rPr>
              <w:t>Leann Birch, Ph.D.,</w:t>
            </w:r>
            <w:r w:rsidRPr="009E6605">
              <w:rPr>
                <w:bCs/>
                <w:sz w:val="22"/>
                <w:szCs w:val="22"/>
              </w:rPr>
              <w:t xml:space="preserve"> </w:t>
            </w:r>
            <w:r w:rsidRPr="009E6605">
              <w:rPr>
                <w:i/>
                <w:sz w:val="22"/>
                <w:szCs w:val="22"/>
              </w:rPr>
              <w:t>The Pennsylvania State University</w:t>
            </w:r>
          </w:p>
          <w:p w:rsidR="009038BE" w:rsidRPr="009E6605" w:rsidRDefault="009038BE" w:rsidP="0021308D">
            <w:pPr>
              <w:rPr>
                <w:i/>
              </w:rPr>
            </w:pPr>
          </w:p>
        </w:tc>
      </w:tr>
      <w:tr w:rsidR="009038B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38BE" w:rsidRPr="009E6605" w:rsidRDefault="009038BE" w:rsidP="0021308D">
            <w:r w:rsidRPr="009E6605">
              <w:rPr>
                <w:sz w:val="22"/>
                <w:szCs w:val="22"/>
              </w:rPr>
              <w:t>4:55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8BE" w:rsidRPr="009E6605" w:rsidRDefault="009038BE" w:rsidP="009038BE">
            <w:r w:rsidRPr="009E6605">
              <w:rPr>
                <w:sz w:val="22"/>
                <w:szCs w:val="22"/>
              </w:rPr>
              <w:t>Panel Discussion</w:t>
            </w:r>
          </w:p>
          <w:p w:rsidR="009038BE" w:rsidRPr="009E6605" w:rsidRDefault="009038BE" w:rsidP="0021308D"/>
        </w:tc>
      </w:tr>
      <w:tr w:rsidR="00960A3E" w:rsidRPr="009E6605" w:rsidTr="00ED679A">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960A3E" w:rsidP="0021308D">
            <w:pPr>
              <w:rPr>
                <w:b/>
              </w:rPr>
            </w:pPr>
            <w:r w:rsidRPr="009E6605">
              <w:rPr>
                <w:b/>
                <w:sz w:val="22"/>
                <w:szCs w:val="22"/>
              </w:rPr>
              <w:t>5:15 p.m.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Pr="009E6605" w:rsidRDefault="00960A3E" w:rsidP="009C635D">
            <w:pPr>
              <w:rPr>
                <w:b/>
              </w:rPr>
            </w:pPr>
            <w:r w:rsidRPr="009E6605">
              <w:rPr>
                <w:b/>
                <w:sz w:val="22"/>
                <w:szCs w:val="22"/>
              </w:rPr>
              <w:t>Adjourn</w:t>
            </w:r>
          </w:p>
        </w:tc>
      </w:tr>
    </w:tbl>
    <w:p w:rsidR="00470003" w:rsidRDefault="00470003">
      <w:r>
        <w:br w:type="page"/>
      </w:r>
    </w:p>
    <w:tbl>
      <w:tblPr>
        <w:tblW w:w="9900" w:type="dxa"/>
        <w:tblInd w:w="-72" w:type="dxa"/>
        <w:tblCellMar>
          <w:left w:w="0" w:type="dxa"/>
          <w:right w:w="0" w:type="dxa"/>
        </w:tblCellMar>
        <w:tblLook w:val="04A0" w:firstRow="1" w:lastRow="0" w:firstColumn="1" w:lastColumn="0" w:noHBand="0" w:noVBand="1"/>
      </w:tblPr>
      <w:tblGrid>
        <w:gridCol w:w="1980"/>
        <w:gridCol w:w="7920"/>
      </w:tblGrid>
      <w:tr w:rsidR="00960A3E" w:rsidRPr="009E6605" w:rsidTr="00ED679A">
        <w:tc>
          <w:tcPr>
            <w:tcW w:w="9900" w:type="dxa"/>
            <w:gridSpan w:val="2"/>
            <w:tcBorders>
              <w:top w:val="single" w:sz="8" w:space="0" w:color="auto"/>
              <w:left w:val="single" w:sz="8" w:space="0" w:color="auto"/>
              <w:bottom w:val="single" w:sz="8" w:space="0" w:color="auto"/>
              <w:right w:val="single" w:sz="8" w:space="0" w:color="auto"/>
            </w:tcBorders>
            <w:shd w:val="clear" w:color="auto" w:fill="B7DDEC"/>
            <w:tcMar>
              <w:top w:w="0" w:type="dxa"/>
              <w:left w:w="108" w:type="dxa"/>
              <w:bottom w:w="0" w:type="dxa"/>
              <w:right w:w="108" w:type="dxa"/>
            </w:tcMar>
          </w:tcPr>
          <w:p w:rsidR="00960A3E" w:rsidRPr="009E6605" w:rsidRDefault="00960A3E" w:rsidP="0021308D">
            <w:pPr>
              <w:rPr>
                <w:b/>
              </w:rPr>
            </w:pPr>
            <w:r w:rsidRPr="009E6605">
              <w:rPr>
                <w:b/>
                <w:bCs/>
                <w:sz w:val="22"/>
                <w:szCs w:val="22"/>
              </w:rPr>
              <w:lastRenderedPageBreak/>
              <w:t>Day 3</w:t>
            </w:r>
            <w:r w:rsidR="00BF44C5">
              <w:rPr>
                <w:b/>
                <w:bCs/>
                <w:sz w:val="22"/>
                <w:szCs w:val="22"/>
              </w:rPr>
              <w:t xml:space="preserve"> (NIH Campus, Building 31)</w:t>
            </w:r>
          </w:p>
        </w:tc>
      </w:tr>
      <w:tr w:rsidR="00960A3E" w:rsidRPr="009E6605" w:rsidTr="002A05FA">
        <w:tc>
          <w:tcPr>
            <w:tcW w:w="9900" w:type="dxa"/>
            <w:gridSpan w:val="2"/>
            <w:tcBorders>
              <w:top w:val="single" w:sz="8" w:space="0" w:color="auto"/>
              <w:left w:val="single" w:sz="8" w:space="0" w:color="auto"/>
              <w:bottom w:val="single" w:sz="8" w:space="0" w:color="auto"/>
              <w:right w:val="single" w:sz="8" w:space="0" w:color="auto"/>
            </w:tcBorders>
            <w:shd w:val="clear" w:color="auto" w:fill="D7E9CC"/>
            <w:tcMar>
              <w:top w:w="0" w:type="dxa"/>
              <w:left w:w="108" w:type="dxa"/>
              <w:bottom w:w="0" w:type="dxa"/>
              <w:right w:w="108" w:type="dxa"/>
            </w:tcMar>
          </w:tcPr>
          <w:p w:rsidR="00960A3E" w:rsidRPr="00470003" w:rsidRDefault="00960A3E" w:rsidP="003B6817">
            <w:pPr>
              <w:ind w:left="162" w:hanging="162"/>
              <w:rPr>
                <w:b/>
                <w:bCs/>
                <w:sz w:val="22"/>
                <w:szCs w:val="22"/>
              </w:rPr>
            </w:pPr>
            <w:r w:rsidRPr="00470003">
              <w:rPr>
                <w:b/>
                <w:bCs/>
                <w:sz w:val="22"/>
                <w:szCs w:val="22"/>
              </w:rPr>
              <w:t xml:space="preserve">Session 8: Design </w:t>
            </w:r>
            <w:r w:rsidR="009C635D" w:rsidRPr="00470003">
              <w:rPr>
                <w:b/>
                <w:bCs/>
                <w:sz w:val="22"/>
                <w:szCs w:val="22"/>
              </w:rPr>
              <w:t>I</w:t>
            </w:r>
            <w:r w:rsidRPr="00470003">
              <w:rPr>
                <w:b/>
                <w:bCs/>
                <w:sz w:val="22"/>
                <w:szCs w:val="22"/>
              </w:rPr>
              <w:t xml:space="preserve">ssues in Interventions in Infancy/Early </w:t>
            </w:r>
            <w:r w:rsidR="009C635D" w:rsidRPr="00470003">
              <w:rPr>
                <w:b/>
                <w:bCs/>
                <w:sz w:val="22"/>
                <w:szCs w:val="22"/>
              </w:rPr>
              <w:t>Childhood</w:t>
            </w:r>
            <w:r w:rsidR="00470003" w:rsidRPr="00470003">
              <w:rPr>
                <w:b/>
                <w:bCs/>
                <w:sz w:val="22"/>
                <w:szCs w:val="22"/>
              </w:rPr>
              <w:t>—</w:t>
            </w:r>
            <w:r w:rsidR="009C635D" w:rsidRPr="00470003">
              <w:rPr>
                <w:b/>
                <w:bCs/>
                <w:sz w:val="22"/>
                <w:szCs w:val="22"/>
              </w:rPr>
              <w:t xml:space="preserve">Elsie Taveras, M.D., M.P.H., </w:t>
            </w:r>
            <w:r w:rsidRPr="00470003">
              <w:rPr>
                <w:b/>
                <w:bCs/>
                <w:sz w:val="22"/>
                <w:szCs w:val="22"/>
              </w:rPr>
              <w:t>Chair</w:t>
            </w:r>
          </w:p>
          <w:p w:rsidR="00470003" w:rsidRPr="009E6605" w:rsidRDefault="00470003" w:rsidP="00470003">
            <w:pPr>
              <w:rPr>
                <w:b/>
              </w:rPr>
            </w:pPr>
            <w:r w:rsidRPr="00470003">
              <w:rPr>
                <w:b/>
                <w:sz w:val="22"/>
                <w:szCs w:val="22"/>
              </w:rPr>
              <w:t xml:space="preserve">Layla Esposito, Ph.D., </w:t>
            </w:r>
            <w:r w:rsidRPr="00470003">
              <w:rPr>
                <w:b/>
                <w:bCs/>
                <w:sz w:val="22"/>
                <w:szCs w:val="22"/>
              </w:rPr>
              <w:t>Facilitator/Notetaker</w:t>
            </w:r>
          </w:p>
        </w:tc>
      </w:tr>
      <w:tr w:rsidR="009C635D"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635D" w:rsidRPr="009E6605" w:rsidRDefault="009C635D" w:rsidP="0021308D">
            <w:r>
              <w:rPr>
                <w:sz w:val="22"/>
                <w:szCs w:val="22"/>
              </w:rPr>
              <w:t>8:30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C635D" w:rsidRDefault="009C635D" w:rsidP="0021308D">
            <w:r>
              <w:rPr>
                <w:sz w:val="22"/>
                <w:szCs w:val="22"/>
              </w:rPr>
              <w:t>Introduction</w:t>
            </w:r>
          </w:p>
          <w:p w:rsidR="009C635D" w:rsidRPr="009E6605" w:rsidRDefault="009C635D" w:rsidP="0021308D"/>
        </w:tc>
      </w:tr>
      <w:tr w:rsidR="00960A3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960A3E" w:rsidP="0021308D">
            <w:r w:rsidRPr="009E6605">
              <w:rPr>
                <w:sz w:val="22"/>
                <w:szCs w:val="22"/>
              </w:rPr>
              <w:t>8:35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Pr="009E6605" w:rsidRDefault="00960A3E" w:rsidP="0021308D">
            <w:r w:rsidRPr="009E6605">
              <w:rPr>
                <w:sz w:val="22"/>
                <w:szCs w:val="22"/>
              </w:rPr>
              <w:t>Raising the Bar: Engineering Optimized Behavioral Interventions for Increased Public</w:t>
            </w:r>
            <w:r w:rsidR="009E6605" w:rsidRPr="009E6605">
              <w:rPr>
                <w:sz w:val="22"/>
                <w:szCs w:val="22"/>
              </w:rPr>
              <w:t xml:space="preserve"> </w:t>
            </w:r>
            <w:r w:rsidRPr="009E6605">
              <w:rPr>
                <w:sz w:val="22"/>
                <w:szCs w:val="22"/>
              </w:rPr>
              <w:t>Health Impact</w:t>
            </w:r>
          </w:p>
          <w:p w:rsidR="00960A3E" w:rsidRDefault="00960A3E" w:rsidP="0070624C">
            <w:pPr>
              <w:rPr>
                <w:i/>
                <w:sz w:val="22"/>
                <w:szCs w:val="22"/>
              </w:rPr>
            </w:pPr>
            <w:r w:rsidRPr="009E6605">
              <w:rPr>
                <w:i/>
                <w:sz w:val="22"/>
                <w:szCs w:val="22"/>
              </w:rPr>
              <w:t>Linda M. Collins, Ph.D., The Pennsylvania State University</w:t>
            </w:r>
          </w:p>
          <w:p w:rsidR="003B6817" w:rsidRPr="009E6605" w:rsidRDefault="003B6817" w:rsidP="0070624C">
            <w:pPr>
              <w:rPr>
                <w:i/>
              </w:rPr>
            </w:pPr>
          </w:p>
        </w:tc>
      </w:tr>
      <w:tr w:rsidR="00960A3E" w:rsidRPr="009E6605" w:rsidTr="009C635D">
        <w:tc>
          <w:tcPr>
            <w:tcW w:w="99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9C635D" w:rsidP="003B6817">
            <w:r>
              <w:br w:type="page"/>
            </w:r>
            <w:r w:rsidR="00960A3E" w:rsidRPr="009E6605">
              <w:rPr>
                <w:sz w:val="22"/>
                <w:szCs w:val="22"/>
              </w:rPr>
              <w:t>Implementation of Early Childhood Obesity Interventions</w:t>
            </w:r>
            <w:r w:rsidR="003B6817">
              <w:rPr>
                <w:sz w:val="22"/>
                <w:szCs w:val="22"/>
              </w:rPr>
              <w:t>—</w:t>
            </w:r>
            <w:r w:rsidR="00960A3E" w:rsidRPr="009E6605">
              <w:rPr>
                <w:sz w:val="22"/>
                <w:szCs w:val="22"/>
              </w:rPr>
              <w:t>Opportunities, Challenges, and Lessons Learned (15 Minutes Each + 5 Minutes for Discussion)</w:t>
            </w:r>
          </w:p>
        </w:tc>
      </w:tr>
      <w:tr w:rsidR="00960A3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960A3E" w:rsidP="0021308D">
            <w:r w:rsidRPr="009E6605">
              <w:rPr>
                <w:sz w:val="22"/>
                <w:szCs w:val="22"/>
              </w:rPr>
              <w:t>9:10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Pr="009E6605" w:rsidRDefault="00960A3E" w:rsidP="0021308D">
            <w:r w:rsidRPr="009E6605">
              <w:rPr>
                <w:sz w:val="22"/>
                <w:szCs w:val="22"/>
              </w:rPr>
              <w:t>Introduction</w:t>
            </w:r>
          </w:p>
          <w:p w:rsidR="00960A3E" w:rsidRPr="009E6605" w:rsidRDefault="008720E7" w:rsidP="0021308D">
            <w:pPr>
              <w:rPr>
                <w:i/>
              </w:rPr>
            </w:pPr>
            <w:r w:rsidRPr="009E6605">
              <w:rPr>
                <w:bCs/>
                <w:i/>
                <w:sz w:val="22"/>
                <w:szCs w:val="22"/>
              </w:rPr>
              <w:t xml:space="preserve">Elsie Taveras, M.D., </w:t>
            </w:r>
            <w:r w:rsidRPr="009E6605">
              <w:rPr>
                <w:i/>
                <w:sz w:val="22"/>
                <w:szCs w:val="22"/>
              </w:rPr>
              <w:t>Massachusetts General Hospital</w:t>
            </w:r>
          </w:p>
          <w:p w:rsidR="008720E7" w:rsidRPr="009E6605" w:rsidRDefault="008720E7" w:rsidP="0021308D"/>
        </w:tc>
      </w:tr>
      <w:tr w:rsidR="00960A3E" w:rsidRPr="009E6605" w:rsidTr="00ED679A">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ED679A" w:rsidP="0021308D">
            <w:r>
              <w:br w:type="page"/>
            </w:r>
            <w:r w:rsidR="008720E7" w:rsidRPr="009E6605">
              <w:rPr>
                <w:sz w:val="22"/>
                <w:szCs w:val="22"/>
              </w:rPr>
              <w:t>9:15 a.m.</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0A3E" w:rsidRDefault="008720E7" w:rsidP="0021308D">
            <w:pPr>
              <w:rPr>
                <w:bCs/>
                <w:i/>
                <w:color w:val="000000"/>
              </w:rPr>
            </w:pPr>
            <w:r w:rsidRPr="009E6605">
              <w:rPr>
                <w:bCs/>
                <w:i/>
                <w:color w:val="000000"/>
                <w:sz w:val="22"/>
                <w:szCs w:val="22"/>
              </w:rPr>
              <w:t>Maureen Black, Ph.D., The University of Maryland</w:t>
            </w:r>
          </w:p>
          <w:p w:rsidR="009E6605" w:rsidRPr="009E6605" w:rsidRDefault="009E6605" w:rsidP="0021308D">
            <w:pPr>
              <w:rPr>
                <w:i/>
              </w:rPr>
            </w:pPr>
          </w:p>
        </w:tc>
      </w:tr>
      <w:tr w:rsidR="00960A3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8720E7" w:rsidP="0021308D">
            <w:r w:rsidRPr="009E6605">
              <w:rPr>
                <w:sz w:val="22"/>
                <w:szCs w:val="22"/>
              </w:rPr>
              <w:t>9:35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Default="008720E7" w:rsidP="0021308D">
            <w:pPr>
              <w:rPr>
                <w:i/>
              </w:rPr>
            </w:pPr>
            <w:r w:rsidRPr="009E6605">
              <w:rPr>
                <w:i/>
                <w:sz w:val="22"/>
                <w:szCs w:val="22"/>
              </w:rPr>
              <w:t>Ian M. Paul, M.D., M.Sc., The Pennsylvania State University</w:t>
            </w:r>
          </w:p>
          <w:p w:rsidR="009E6605" w:rsidRPr="009E6605" w:rsidRDefault="009E6605" w:rsidP="0021308D"/>
        </w:tc>
      </w:tr>
      <w:tr w:rsidR="00960A3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8720E7" w:rsidP="0021308D">
            <w:r w:rsidRPr="009E6605">
              <w:rPr>
                <w:sz w:val="22"/>
                <w:szCs w:val="22"/>
              </w:rPr>
              <w:t>9:55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Default="008720E7" w:rsidP="0021308D">
            <w:pPr>
              <w:rPr>
                <w:i/>
              </w:rPr>
            </w:pPr>
            <w:r w:rsidRPr="009E6605">
              <w:rPr>
                <w:i/>
                <w:sz w:val="22"/>
                <w:szCs w:val="22"/>
              </w:rPr>
              <w:t>Russell Rothman, M.D., Vanderbilt University</w:t>
            </w:r>
          </w:p>
          <w:p w:rsidR="009E6605" w:rsidRPr="009E6605" w:rsidRDefault="009E6605" w:rsidP="0021308D"/>
        </w:tc>
      </w:tr>
      <w:tr w:rsidR="00960A3E" w:rsidRPr="009E6605" w:rsidTr="008720E7">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8720E7" w:rsidP="0021308D">
            <w:r w:rsidRPr="009E6605">
              <w:rPr>
                <w:sz w:val="22"/>
                <w:szCs w:val="22"/>
              </w:rPr>
              <w:t>10:15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Default="008720E7" w:rsidP="0021308D">
            <w:pPr>
              <w:rPr>
                <w:i/>
              </w:rPr>
            </w:pPr>
            <w:r w:rsidRPr="009E6605">
              <w:rPr>
                <w:i/>
                <w:sz w:val="22"/>
                <w:szCs w:val="22"/>
              </w:rPr>
              <w:t>Mary Jo Messito, M.D., New York University Langone Medical Center</w:t>
            </w:r>
          </w:p>
          <w:p w:rsidR="009E6605" w:rsidRPr="009E6605" w:rsidRDefault="009E6605" w:rsidP="0021308D">
            <w:pPr>
              <w:rPr>
                <w:i/>
              </w:rPr>
            </w:pPr>
          </w:p>
        </w:tc>
      </w:tr>
      <w:tr w:rsidR="00960A3E" w:rsidRPr="009E6605" w:rsidTr="008720E7">
        <w:tc>
          <w:tcPr>
            <w:tcW w:w="19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60A3E" w:rsidRPr="009E6605" w:rsidRDefault="008720E7" w:rsidP="0021308D">
            <w:pPr>
              <w:rPr>
                <w:b/>
              </w:rPr>
            </w:pPr>
            <w:r w:rsidRPr="009E6605">
              <w:rPr>
                <w:b/>
                <w:sz w:val="22"/>
                <w:szCs w:val="22"/>
              </w:rPr>
              <w:t>10:35 a.m.</w:t>
            </w:r>
          </w:p>
        </w:tc>
        <w:tc>
          <w:tcPr>
            <w:tcW w:w="79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960A3E" w:rsidRPr="009E6605" w:rsidRDefault="008720E7" w:rsidP="0021308D">
            <w:pPr>
              <w:rPr>
                <w:b/>
              </w:rPr>
            </w:pPr>
            <w:r w:rsidRPr="009E6605">
              <w:rPr>
                <w:b/>
                <w:sz w:val="22"/>
                <w:szCs w:val="22"/>
              </w:rPr>
              <w:t>Break</w:t>
            </w:r>
          </w:p>
        </w:tc>
      </w:tr>
      <w:tr w:rsidR="00960A3E" w:rsidRPr="009E6605" w:rsidTr="0021308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8720E7" w:rsidP="0021308D">
            <w:r w:rsidRPr="009E6605">
              <w:rPr>
                <w:sz w:val="22"/>
                <w:szCs w:val="22"/>
              </w:rPr>
              <w:t>10:50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Pr="009E6605" w:rsidRDefault="008720E7" w:rsidP="008720E7">
            <w:r w:rsidRPr="009E6605">
              <w:rPr>
                <w:sz w:val="22"/>
                <w:szCs w:val="22"/>
              </w:rPr>
              <w:t xml:space="preserve">Recruitment and Retention and Design Issues in Intervention Research </w:t>
            </w:r>
            <w:r w:rsidR="003A526F">
              <w:rPr>
                <w:sz w:val="22"/>
                <w:szCs w:val="22"/>
              </w:rPr>
              <w:t>W</w:t>
            </w:r>
            <w:r w:rsidRPr="009E6605">
              <w:rPr>
                <w:sz w:val="22"/>
                <w:szCs w:val="22"/>
              </w:rPr>
              <w:t>ith Infants and Young Children</w:t>
            </w:r>
          </w:p>
          <w:p w:rsidR="008720E7" w:rsidRDefault="008720E7" w:rsidP="008720E7">
            <w:pPr>
              <w:rPr>
                <w:bCs/>
                <w:i/>
              </w:rPr>
            </w:pPr>
            <w:r w:rsidRPr="009E6605">
              <w:rPr>
                <w:bCs/>
                <w:i/>
                <w:sz w:val="22"/>
                <w:szCs w:val="22"/>
              </w:rPr>
              <w:t xml:space="preserve">Julie Lumeng, M.D., </w:t>
            </w:r>
            <w:r w:rsidR="003D2F99" w:rsidRPr="009E6605">
              <w:rPr>
                <w:bCs/>
                <w:i/>
                <w:sz w:val="22"/>
                <w:szCs w:val="22"/>
              </w:rPr>
              <w:t>University of Michigan</w:t>
            </w:r>
          </w:p>
          <w:p w:rsidR="009E6605" w:rsidRPr="009E6605" w:rsidRDefault="009E6605" w:rsidP="008720E7">
            <w:pPr>
              <w:rPr>
                <w:i/>
              </w:rPr>
            </w:pPr>
          </w:p>
        </w:tc>
      </w:tr>
      <w:tr w:rsidR="00960A3E" w:rsidRPr="009E6605" w:rsidTr="002A05FA">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3D2F99" w:rsidP="0021308D">
            <w:r w:rsidRPr="009E6605">
              <w:rPr>
                <w:sz w:val="22"/>
                <w:szCs w:val="22"/>
              </w:rPr>
              <w:t>11:15 a.m.</w:t>
            </w:r>
          </w:p>
        </w:tc>
        <w:tc>
          <w:tcPr>
            <w:tcW w:w="7920" w:type="dxa"/>
            <w:tcBorders>
              <w:top w:val="nil"/>
              <w:left w:val="nil"/>
              <w:bottom w:val="single" w:sz="8" w:space="0" w:color="auto"/>
              <w:right w:val="single" w:sz="8" w:space="0" w:color="auto"/>
            </w:tcBorders>
            <w:tcMar>
              <w:top w:w="0" w:type="dxa"/>
              <w:left w:w="108" w:type="dxa"/>
              <w:bottom w:w="0" w:type="dxa"/>
              <w:right w:w="108" w:type="dxa"/>
            </w:tcMar>
            <w:vAlign w:val="center"/>
          </w:tcPr>
          <w:p w:rsidR="00960A3E" w:rsidRPr="009E6605" w:rsidRDefault="003D2F99" w:rsidP="0021308D">
            <w:r w:rsidRPr="009E6605">
              <w:rPr>
                <w:sz w:val="22"/>
                <w:szCs w:val="22"/>
              </w:rPr>
              <w:t>Discussion</w:t>
            </w:r>
          </w:p>
        </w:tc>
      </w:tr>
      <w:tr w:rsidR="003D2F99" w:rsidRPr="009E6605" w:rsidTr="002A05FA">
        <w:tc>
          <w:tcPr>
            <w:tcW w:w="9900" w:type="dxa"/>
            <w:gridSpan w:val="2"/>
            <w:tcBorders>
              <w:top w:val="single" w:sz="8" w:space="0" w:color="auto"/>
              <w:left w:val="single" w:sz="8" w:space="0" w:color="auto"/>
              <w:bottom w:val="single" w:sz="8" w:space="0" w:color="auto"/>
              <w:right w:val="single" w:sz="8" w:space="0" w:color="auto"/>
            </w:tcBorders>
            <w:shd w:val="clear" w:color="auto" w:fill="D7E9CC"/>
            <w:tcMar>
              <w:top w:w="0" w:type="dxa"/>
              <w:left w:w="108" w:type="dxa"/>
              <w:bottom w:w="0" w:type="dxa"/>
              <w:right w:w="108" w:type="dxa"/>
            </w:tcMar>
          </w:tcPr>
          <w:p w:rsidR="003D2F99" w:rsidRDefault="003D2F99" w:rsidP="003B6817">
            <w:pPr>
              <w:ind w:left="162" w:hanging="162"/>
              <w:rPr>
                <w:b/>
                <w:bCs/>
                <w:sz w:val="22"/>
                <w:szCs w:val="22"/>
              </w:rPr>
            </w:pPr>
            <w:r w:rsidRPr="009E6605">
              <w:rPr>
                <w:b/>
                <w:sz w:val="22"/>
                <w:szCs w:val="22"/>
              </w:rPr>
              <w:t>Session 9:</w:t>
            </w:r>
            <w:r w:rsidR="00470003">
              <w:rPr>
                <w:b/>
                <w:sz w:val="22"/>
                <w:szCs w:val="22"/>
              </w:rPr>
              <w:t xml:space="preserve"> Future Research Opportunities—</w:t>
            </w:r>
            <w:r w:rsidRPr="009E6605">
              <w:rPr>
                <w:b/>
                <w:bCs/>
                <w:sz w:val="22"/>
                <w:szCs w:val="22"/>
              </w:rPr>
              <w:t>Leann Birch, Ph.D., Julie Lumeng, M.D., Elsie Taveras, M.D.,</w:t>
            </w:r>
            <w:r w:rsidR="00631B62">
              <w:rPr>
                <w:b/>
                <w:bCs/>
                <w:sz w:val="22"/>
                <w:szCs w:val="22"/>
              </w:rPr>
              <w:t xml:space="preserve"> M.P.H.,</w:t>
            </w:r>
            <w:r w:rsidRPr="009E6605">
              <w:rPr>
                <w:b/>
                <w:bCs/>
                <w:sz w:val="22"/>
                <w:szCs w:val="22"/>
              </w:rPr>
              <w:t xml:space="preserve"> Chairs</w:t>
            </w:r>
          </w:p>
          <w:p w:rsidR="00470003" w:rsidRPr="00470003" w:rsidRDefault="00470003" w:rsidP="00470003">
            <w:pPr>
              <w:rPr>
                <w:b/>
                <w:sz w:val="22"/>
                <w:szCs w:val="22"/>
              </w:rPr>
            </w:pPr>
            <w:r w:rsidRPr="00470003">
              <w:rPr>
                <w:b/>
                <w:sz w:val="22"/>
                <w:szCs w:val="22"/>
              </w:rPr>
              <w:t xml:space="preserve">Mary Horlick, M.D., </w:t>
            </w:r>
            <w:r w:rsidRPr="00470003">
              <w:rPr>
                <w:b/>
                <w:bCs/>
                <w:sz w:val="22"/>
                <w:szCs w:val="22"/>
              </w:rPr>
              <w:t>Facilitator/Notetaker</w:t>
            </w:r>
          </w:p>
        </w:tc>
      </w:tr>
      <w:tr w:rsidR="00960A3E" w:rsidRPr="009E6605" w:rsidTr="002A05FA">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0A3E" w:rsidRPr="009E6605" w:rsidRDefault="003D2F99" w:rsidP="0021308D">
            <w:r w:rsidRPr="009E6605">
              <w:rPr>
                <w:sz w:val="22"/>
                <w:szCs w:val="22"/>
              </w:rPr>
              <w:t>11:30 a.m.</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0A3E" w:rsidRPr="009E6605" w:rsidRDefault="003D2F99" w:rsidP="003D2F99">
            <w:r w:rsidRPr="009E6605">
              <w:rPr>
                <w:sz w:val="22"/>
                <w:szCs w:val="22"/>
              </w:rPr>
              <w:t>Workshop Chairs Will Provide an Organizing Structure for Facilitated Discussion Based on Previous Talks and Panel Discussion</w:t>
            </w:r>
          </w:p>
        </w:tc>
      </w:tr>
      <w:tr w:rsidR="002A05FA" w:rsidRPr="009E6605" w:rsidTr="002A05FA">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05FA" w:rsidRPr="002A05FA" w:rsidRDefault="002A05FA" w:rsidP="0021308D">
            <w:pPr>
              <w:rPr>
                <w:b/>
              </w:rPr>
            </w:pPr>
            <w:r w:rsidRPr="002A05FA">
              <w:rPr>
                <w:b/>
                <w:sz w:val="22"/>
                <w:szCs w:val="22"/>
              </w:rPr>
              <w:t>12:30 p.m.</w:t>
            </w:r>
          </w:p>
        </w:tc>
        <w:tc>
          <w:tcPr>
            <w:tcW w:w="7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A05FA" w:rsidRPr="002A05FA" w:rsidRDefault="002A05FA" w:rsidP="003D2F99">
            <w:pPr>
              <w:rPr>
                <w:b/>
              </w:rPr>
            </w:pPr>
            <w:r w:rsidRPr="002A05FA">
              <w:rPr>
                <w:b/>
                <w:sz w:val="22"/>
                <w:szCs w:val="22"/>
              </w:rPr>
              <w:t>Adjournment</w:t>
            </w:r>
          </w:p>
        </w:tc>
      </w:tr>
    </w:tbl>
    <w:p w:rsidR="00A50854" w:rsidRDefault="00A50854" w:rsidP="00F008C0">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Pr="00A50854" w:rsidRDefault="00A50854" w:rsidP="00A50854">
      <w:pPr>
        <w:rPr>
          <w:sz w:val="22"/>
          <w:szCs w:val="22"/>
        </w:rPr>
      </w:pPr>
    </w:p>
    <w:p w:rsidR="00A50854" w:rsidRDefault="00A50854" w:rsidP="00A50854">
      <w:pPr>
        <w:rPr>
          <w:sz w:val="22"/>
          <w:szCs w:val="22"/>
        </w:rPr>
      </w:pPr>
    </w:p>
    <w:p w:rsidR="00A335B0" w:rsidRPr="00A50854" w:rsidRDefault="00A50854" w:rsidP="00A50854">
      <w:pPr>
        <w:tabs>
          <w:tab w:val="left" w:pos="1322"/>
        </w:tabs>
        <w:rPr>
          <w:sz w:val="22"/>
          <w:szCs w:val="22"/>
        </w:rPr>
      </w:pPr>
      <w:r>
        <w:rPr>
          <w:sz w:val="22"/>
          <w:szCs w:val="22"/>
        </w:rPr>
        <w:tab/>
      </w:r>
    </w:p>
    <w:sectPr w:rsidR="00A335B0" w:rsidRPr="00A50854" w:rsidSect="00ED679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B8" w:rsidRDefault="00A739B8" w:rsidP="00516C81">
      <w:r>
        <w:separator/>
      </w:r>
    </w:p>
  </w:endnote>
  <w:endnote w:type="continuationSeparator" w:id="0">
    <w:p w:rsidR="00A739B8" w:rsidRDefault="00A739B8" w:rsidP="0051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B8" w:rsidRDefault="00A739B8" w:rsidP="00516C81">
      <w:r>
        <w:separator/>
      </w:r>
    </w:p>
  </w:footnote>
  <w:footnote w:type="continuationSeparator" w:id="0">
    <w:p w:rsidR="00A739B8" w:rsidRDefault="00A739B8" w:rsidP="0051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8F" w:rsidRDefault="005F568F">
    <w:pPr>
      <w:pStyle w:val="Header"/>
    </w:pPr>
    <w:r>
      <w:rPr>
        <w:noProof/>
      </w:rPr>
      <w:drawing>
        <wp:inline distT="0" distB="0" distL="0" distR="0" wp14:anchorId="4CDDEAF2" wp14:editId="788B2359">
          <wp:extent cx="5943600" cy="1273175"/>
          <wp:effectExtent l="0" t="0" r="0" b="0"/>
          <wp:docPr id="5" name="Picture 5" descr="C:\Users\mschultz\AppData\Local\Microsoft\Windows\Temporary Internet Files\Content.Outlook\VZHJYF8H\Prevention of Obesit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hultz\AppData\Local\Microsoft\Windows\Temporary Internet Files\Content.Outlook\VZHJYF8H\Prevention of Obesit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73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69"/>
    <w:rsid w:val="0002519C"/>
    <w:rsid w:val="0007205F"/>
    <w:rsid w:val="000C4EEF"/>
    <w:rsid w:val="000C6543"/>
    <w:rsid w:val="001539A4"/>
    <w:rsid w:val="0017415C"/>
    <w:rsid w:val="0018723A"/>
    <w:rsid w:val="0019203D"/>
    <w:rsid w:val="001B7964"/>
    <w:rsid w:val="00237B80"/>
    <w:rsid w:val="00262B54"/>
    <w:rsid w:val="0026612E"/>
    <w:rsid w:val="002A05FA"/>
    <w:rsid w:val="002F3A87"/>
    <w:rsid w:val="00322F16"/>
    <w:rsid w:val="00362176"/>
    <w:rsid w:val="003A526F"/>
    <w:rsid w:val="003B6817"/>
    <w:rsid w:val="003D2F99"/>
    <w:rsid w:val="00445A64"/>
    <w:rsid w:val="00451F19"/>
    <w:rsid w:val="0045354A"/>
    <w:rsid w:val="00470003"/>
    <w:rsid w:val="00470454"/>
    <w:rsid w:val="004A03B8"/>
    <w:rsid w:val="004F1295"/>
    <w:rsid w:val="0050202B"/>
    <w:rsid w:val="00502F5F"/>
    <w:rsid w:val="00516C81"/>
    <w:rsid w:val="00521667"/>
    <w:rsid w:val="005236F7"/>
    <w:rsid w:val="0056263B"/>
    <w:rsid w:val="00577189"/>
    <w:rsid w:val="0059440A"/>
    <w:rsid w:val="005A142C"/>
    <w:rsid w:val="005A55E7"/>
    <w:rsid w:val="005B20AA"/>
    <w:rsid w:val="005D2665"/>
    <w:rsid w:val="005F568F"/>
    <w:rsid w:val="00627948"/>
    <w:rsid w:val="00631B62"/>
    <w:rsid w:val="00656455"/>
    <w:rsid w:val="006E67B5"/>
    <w:rsid w:val="006F36E6"/>
    <w:rsid w:val="0070624C"/>
    <w:rsid w:val="00730901"/>
    <w:rsid w:val="00737B35"/>
    <w:rsid w:val="00756DC1"/>
    <w:rsid w:val="00774484"/>
    <w:rsid w:val="00783F48"/>
    <w:rsid w:val="007A3043"/>
    <w:rsid w:val="007B3BCB"/>
    <w:rsid w:val="008720E7"/>
    <w:rsid w:val="0089197B"/>
    <w:rsid w:val="008D2704"/>
    <w:rsid w:val="008F10C4"/>
    <w:rsid w:val="009025B6"/>
    <w:rsid w:val="009038BE"/>
    <w:rsid w:val="009044D6"/>
    <w:rsid w:val="009248FB"/>
    <w:rsid w:val="00960A3E"/>
    <w:rsid w:val="009C635D"/>
    <w:rsid w:val="009E2DB8"/>
    <w:rsid w:val="009E6605"/>
    <w:rsid w:val="00A016EB"/>
    <w:rsid w:val="00A24D23"/>
    <w:rsid w:val="00A335B0"/>
    <w:rsid w:val="00A50854"/>
    <w:rsid w:val="00A739B8"/>
    <w:rsid w:val="00AC4543"/>
    <w:rsid w:val="00AD5F9B"/>
    <w:rsid w:val="00B37E6D"/>
    <w:rsid w:val="00B57A65"/>
    <w:rsid w:val="00B94FD0"/>
    <w:rsid w:val="00BE369C"/>
    <w:rsid w:val="00BF44C5"/>
    <w:rsid w:val="00BF54E1"/>
    <w:rsid w:val="00C03469"/>
    <w:rsid w:val="00C06B8B"/>
    <w:rsid w:val="00C17CD3"/>
    <w:rsid w:val="00C358AB"/>
    <w:rsid w:val="00C714AD"/>
    <w:rsid w:val="00D009D4"/>
    <w:rsid w:val="00D0347D"/>
    <w:rsid w:val="00D10730"/>
    <w:rsid w:val="00D81B83"/>
    <w:rsid w:val="00DB4016"/>
    <w:rsid w:val="00DC7D24"/>
    <w:rsid w:val="00DE3BB2"/>
    <w:rsid w:val="00EA3E51"/>
    <w:rsid w:val="00ED40E7"/>
    <w:rsid w:val="00ED679A"/>
    <w:rsid w:val="00F008C0"/>
    <w:rsid w:val="00F34D92"/>
    <w:rsid w:val="00F51D45"/>
    <w:rsid w:val="00F8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6D"/>
    <w:rPr>
      <w:rFonts w:ascii="Tahoma" w:hAnsi="Tahoma" w:cs="Tahoma"/>
      <w:sz w:val="16"/>
      <w:szCs w:val="16"/>
    </w:rPr>
  </w:style>
  <w:style w:type="character" w:customStyle="1" w:styleId="BalloonTextChar">
    <w:name w:val="Balloon Text Char"/>
    <w:basedOn w:val="DefaultParagraphFont"/>
    <w:link w:val="BalloonText"/>
    <w:uiPriority w:val="99"/>
    <w:semiHidden/>
    <w:rsid w:val="00B37E6D"/>
    <w:rPr>
      <w:rFonts w:ascii="Tahoma" w:hAnsi="Tahoma" w:cs="Tahoma"/>
      <w:sz w:val="16"/>
      <w:szCs w:val="16"/>
    </w:rPr>
  </w:style>
  <w:style w:type="paragraph" w:styleId="Header">
    <w:name w:val="header"/>
    <w:basedOn w:val="Normal"/>
    <w:link w:val="HeaderChar"/>
    <w:uiPriority w:val="99"/>
    <w:unhideWhenUsed/>
    <w:rsid w:val="00516C81"/>
    <w:pPr>
      <w:tabs>
        <w:tab w:val="center" w:pos="4680"/>
        <w:tab w:val="right" w:pos="9360"/>
      </w:tabs>
    </w:pPr>
  </w:style>
  <w:style w:type="character" w:customStyle="1" w:styleId="HeaderChar">
    <w:name w:val="Header Char"/>
    <w:basedOn w:val="DefaultParagraphFont"/>
    <w:link w:val="Header"/>
    <w:uiPriority w:val="99"/>
    <w:rsid w:val="00516C81"/>
    <w:rPr>
      <w:rFonts w:ascii="Times New Roman" w:hAnsi="Times New Roman" w:cs="Times New Roman"/>
      <w:sz w:val="24"/>
      <w:szCs w:val="24"/>
    </w:rPr>
  </w:style>
  <w:style w:type="paragraph" w:styleId="Footer">
    <w:name w:val="footer"/>
    <w:basedOn w:val="Normal"/>
    <w:link w:val="FooterChar"/>
    <w:uiPriority w:val="99"/>
    <w:unhideWhenUsed/>
    <w:rsid w:val="00516C81"/>
    <w:pPr>
      <w:tabs>
        <w:tab w:val="center" w:pos="4680"/>
        <w:tab w:val="right" w:pos="9360"/>
      </w:tabs>
    </w:pPr>
  </w:style>
  <w:style w:type="character" w:customStyle="1" w:styleId="FooterChar">
    <w:name w:val="Footer Char"/>
    <w:basedOn w:val="DefaultParagraphFont"/>
    <w:link w:val="Footer"/>
    <w:uiPriority w:val="99"/>
    <w:rsid w:val="00516C8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2704"/>
    <w:rPr>
      <w:sz w:val="16"/>
      <w:szCs w:val="16"/>
    </w:rPr>
  </w:style>
  <w:style w:type="paragraph" w:styleId="CommentText">
    <w:name w:val="annotation text"/>
    <w:basedOn w:val="Normal"/>
    <w:link w:val="CommentTextChar"/>
    <w:uiPriority w:val="99"/>
    <w:semiHidden/>
    <w:unhideWhenUsed/>
    <w:rsid w:val="008D2704"/>
    <w:rPr>
      <w:sz w:val="20"/>
      <w:szCs w:val="20"/>
    </w:rPr>
  </w:style>
  <w:style w:type="character" w:customStyle="1" w:styleId="CommentTextChar">
    <w:name w:val="Comment Text Char"/>
    <w:basedOn w:val="DefaultParagraphFont"/>
    <w:link w:val="CommentText"/>
    <w:uiPriority w:val="99"/>
    <w:semiHidden/>
    <w:rsid w:val="008D27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2704"/>
    <w:rPr>
      <w:b/>
      <w:bCs/>
    </w:rPr>
  </w:style>
  <w:style w:type="character" w:customStyle="1" w:styleId="CommentSubjectChar">
    <w:name w:val="Comment Subject Char"/>
    <w:basedOn w:val="CommentTextChar"/>
    <w:link w:val="CommentSubject"/>
    <w:uiPriority w:val="99"/>
    <w:semiHidden/>
    <w:rsid w:val="008D2704"/>
    <w:rPr>
      <w:rFonts w:ascii="Times New Roman" w:hAnsi="Times New Roman" w:cs="Times New Roman"/>
      <w:b/>
      <w:bCs/>
      <w:sz w:val="20"/>
      <w:szCs w:val="20"/>
    </w:rPr>
  </w:style>
  <w:style w:type="paragraph" w:styleId="Revision">
    <w:name w:val="Revision"/>
    <w:hidden/>
    <w:uiPriority w:val="99"/>
    <w:semiHidden/>
    <w:rsid w:val="004A03B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0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6D"/>
    <w:rPr>
      <w:rFonts w:ascii="Tahoma" w:hAnsi="Tahoma" w:cs="Tahoma"/>
      <w:sz w:val="16"/>
      <w:szCs w:val="16"/>
    </w:rPr>
  </w:style>
  <w:style w:type="character" w:customStyle="1" w:styleId="BalloonTextChar">
    <w:name w:val="Balloon Text Char"/>
    <w:basedOn w:val="DefaultParagraphFont"/>
    <w:link w:val="BalloonText"/>
    <w:uiPriority w:val="99"/>
    <w:semiHidden/>
    <w:rsid w:val="00B37E6D"/>
    <w:rPr>
      <w:rFonts w:ascii="Tahoma" w:hAnsi="Tahoma" w:cs="Tahoma"/>
      <w:sz w:val="16"/>
      <w:szCs w:val="16"/>
    </w:rPr>
  </w:style>
  <w:style w:type="paragraph" w:styleId="Header">
    <w:name w:val="header"/>
    <w:basedOn w:val="Normal"/>
    <w:link w:val="HeaderChar"/>
    <w:uiPriority w:val="99"/>
    <w:unhideWhenUsed/>
    <w:rsid w:val="00516C81"/>
    <w:pPr>
      <w:tabs>
        <w:tab w:val="center" w:pos="4680"/>
        <w:tab w:val="right" w:pos="9360"/>
      </w:tabs>
    </w:pPr>
  </w:style>
  <w:style w:type="character" w:customStyle="1" w:styleId="HeaderChar">
    <w:name w:val="Header Char"/>
    <w:basedOn w:val="DefaultParagraphFont"/>
    <w:link w:val="Header"/>
    <w:uiPriority w:val="99"/>
    <w:rsid w:val="00516C81"/>
    <w:rPr>
      <w:rFonts w:ascii="Times New Roman" w:hAnsi="Times New Roman" w:cs="Times New Roman"/>
      <w:sz w:val="24"/>
      <w:szCs w:val="24"/>
    </w:rPr>
  </w:style>
  <w:style w:type="paragraph" w:styleId="Footer">
    <w:name w:val="footer"/>
    <w:basedOn w:val="Normal"/>
    <w:link w:val="FooterChar"/>
    <w:uiPriority w:val="99"/>
    <w:unhideWhenUsed/>
    <w:rsid w:val="00516C81"/>
    <w:pPr>
      <w:tabs>
        <w:tab w:val="center" w:pos="4680"/>
        <w:tab w:val="right" w:pos="9360"/>
      </w:tabs>
    </w:pPr>
  </w:style>
  <w:style w:type="character" w:customStyle="1" w:styleId="FooterChar">
    <w:name w:val="Footer Char"/>
    <w:basedOn w:val="DefaultParagraphFont"/>
    <w:link w:val="Footer"/>
    <w:uiPriority w:val="99"/>
    <w:rsid w:val="00516C8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2704"/>
    <w:rPr>
      <w:sz w:val="16"/>
      <w:szCs w:val="16"/>
    </w:rPr>
  </w:style>
  <w:style w:type="paragraph" w:styleId="CommentText">
    <w:name w:val="annotation text"/>
    <w:basedOn w:val="Normal"/>
    <w:link w:val="CommentTextChar"/>
    <w:uiPriority w:val="99"/>
    <w:semiHidden/>
    <w:unhideWhenUsed/>
    <w:rsid w:val="008D2704"/>
    <w:rPr>
      <w:sz w:val="20"/>
      <w:szCs w:val="20"/>
    </w:rPr>
  </w:style>
  <w:style w:type="character" w:customStyle="1" w:styleId="CommentTextChar">
    <w:name w:val="Comment Text Char"/>
    <w:basedOn w:val="DefaultParagraphFont"/>
    <w:link w:val="CommentText"/>
    <w:uiPriority w:val="99"/>
    <w:semiHidden/>
    <w:rsid w:val="008D27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2704"/>
    <w:rPr>
      <w:b/>
      <w:bCs/>
    </w:rPr>
  </w:style>
  <w:style w:type="character" w:customStyle="1" w:styleId="CommentSubjectChar">
    <w:name w:val="Comment Subject Char"/>
    <w:basedOn w:val="CommentTextChar"/>
    <w:link w:val="CommentSubject"/>
    <w:uiPriority w:val="99"/>
    <w:semiHidden/>
    <w:rsid w:val="008D2704"/>
    <w:rPr>
      <w:rFonts w:ascii="Times New Roman" w:hAnsi="Times New Roman" w:cs="Times New Roman"/>
      <w:b/>
      <w:bCs/>
      <w:sz w:val="20"/>
      <w:szCs w:val="20"/>
    </w:rPr>
  </w:style>
  <w:style w:type="paragraph" w:styleId="Revision">
    <w:name w:val="Revision"/>
    <w:hidden/>
    <w:uiPriority w:val="99"/>
    <w:semiHidden/>
    <w:rsid w:val="004A03B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0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298">
      <w:bodyDiv w:val="1"/>
      <w:marLeft w:val="0"/>
      <w:marRight w:val="0"/>
      <w:marTop w:val="0"/>
      <w:marBottom w:val="0"/>
      <w:divBdr>
        <w:top w:val="none" w:sz="0" w:space="0" w:color="auto"/>
        <w:left w:val="none" w:sz="0" w:space="0" w:color="auto"/>
        <w:bottom w:val="none" w:sz="0" w:space="0" w:color="auto"/>
        <w:right w:val="none" w:sz="0" w:space="0" w:color="auto"/>
      </w:divBdr>
    </w:div>
    <w:div w:id="14514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F16F-2AE2-430E-997C-00EAD0D6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NIDDK</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jonester</dc:creator>
  <cp:lastModifiedBy>Yanovski, Susan (NIH/NIDDK) [E]</cp:lastModifiedBy>
  <cp:revision>2</cp:revision>
  <cp:lastPrinted>2013-10-24T19:54:00Z</cp:lastPrinted>
  <dcterms:created xsi:type="dcterms:W3CDTF">2014-02-24T19:57:00Z</dcterms:created>
  <dcterms:modified xsi:type="dcterms:W3CDTF">2014-02-24T19:57:00Z</dcterms:modified>
</cp:coreProperties>
</file>